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DD" w:rsidRDefault="00C945CA" w:rsidP="00B40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5CA">
        <w:rPr>
          <w:rFonts w:ascii="Times New Roman" w:hAnsi="Times New Roman" w:cs="Times New Roman"/>
          <w:sz w:val="28"/>
          <w:szCs w:val="28"/>
        </w:rPr>
        <w:t>Договор. Классификация договоров</w:t>
      </w:r>
    </w:p>
    <w:p w:rsidR="003D035D" w:rsidRDefault="003D035D" w:rsidP="003D035D">
      <w:pPr>
        <w:jc w:val="center"/>
      </w:pPr>
    </w:p>
    <w:p w:rsidR="003D035D" w:rsidRDefault="003D035D" w:rsidP="003D035D">
      <w:pPr>
        <w:pStyle w:val="11"/>
        <w:rPr>
          <w:noProof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74529898" w:history="1">
        <w:r>
          <w:rPr>
            <w:rStyle w:val="a3"/>
            <w:noProof/>
            <w:szCs w:val="28"/>
          </w:rPr>
          <w:t>ВВЕДЕНИЕ</w:t>
        </w:r>
      </w:hyperlink>
    </w:p>
    <w:p w:rsidR="003D035D" w:rsidRDefault="00B40572" w:rsidP="003D035D">
      <w:pPr>
        <w:pStyle w:val="11"/>
        <w:rPr>
          <w:noProof/>
          <w:sz w:val="24"/>
          <w:szCs w:val="24"/>
        </w:rPr>
      </w:pPr>
      <w:hyperlink w:anchor="_Toc374529899" w:history="1">
        <w:r w:rsidR="003D035D">
          <w:rPr>
            <w:rStyle w:val="a3"/>
            <w:noProof/>
            <w:szCs w:val="28"/>
          </w:rPr>
          <w:t>1 ПОНЯТИЕ ПРЕДПРИНИМАТЕЛЬСКОГО ДОГОВОРА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00" w:history="1">
        <w:r w:rsidR="003D035D">
          <w:rPr>
            <w:rStyle w:val="a3"/>
            <w:noProof/>
          </w:rPr>
          <w:t>1.1 Содержание и признаки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01" w:history="1">
        <w:r w:rsidR="003D035D">
          <w:rPr>
            <w:rStyle w:val="a3"/>
            <w:noProof/>
          </w:rPr>
          <w:t>1.2 Функции и форма договора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02" w:history="1">
        <w:r w:rsidR="003D035D">
          <w:rPr>
            <w:rStyle w:val="a3"/>
            <w:noProof/>
          </w:rPr>
          <w:t>1.3 Структура предпринимательского договора</w:t>
        </w:r>
      </w:hyperlink>
    </w:p>
    <w:p w:rsidR="003D035D" w:rsidRDefault="003D035D" w:rsidP="003D035D">
      <w:pPr>
        <w:pStyle w:val="11"/>
        <w:rPr>
          <w:noProof/>
          <w:sz w:val="24"/>
          <w:szCs w:val="24"/>
        </w:rPr>
      </w:pPr>
      <w:hyperlink w:anchor="_Toc374529903" w:history="1">
        <w:r>
          <w:rPr>
            <w:rStyle w:val="a3"/>
            <w:noProof/>
            <w:snapToGrid w:val="0"/>
            <w:sz w:val="8"/>
            <w:szCs w:val="28"/>
          </w:rPr>
          <w:t>&lt;</w:t>
        </w:r>
        <w:r>
          <w:rPr>
            <w:rStyle w:val="a3"/>
            <w:noProof/>
            <w:szCs w:val="28"/>
          </w:rPr>
          <w:t>2 КЛАССИФИКАЦИЯ ДОГОВОРОВ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04" w:history="1">
        <w:r w:rsidR="003D035D">
          <w:rPr>
            <w:rStyle w:val="a3"/>
            <w:noProof/>
          </w:rPr>
          <w:t>2.1 Виды договоров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05" w:history="1">
        <w:r w:rsidR="003D035D">
          <w:rPr>
            <w:rStyle w:val="a3"/>
            <w:noProof/>
          </w:rPr>
          <w:t>2.2 Основные и предварительные договоры.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06" w:history="1">
        <w:r w:rsidR="003D035D">
          <w:rPr>
            <w:rStyle w:val="a3"/>
            <w:noProof/>
          </w:rPr>
          <w:t>2.3 Договоры в пользу их участников и договоры в пользу третьих лиц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08" w:history="1">
        <w:r w:rsidR="003D035D">
          <w:rPr>
            <w:rStyle w:val="a3"/>
            <w:noProof/>
          </w:rPr>
          <w:t>2.4 Односторонние и взаимные договоры</w:t>
        </w:r>
      </w:hyperlink>
    </w:p>
    <w:p w:rsidR="003D035D" w:rsidRDefault="003D035D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r>
        <w:rPr>
          <w:rStyle w:val="a3"/>
          <w:noProof/>
        </w:rPr>
        <w:t>2.</w:t>
      </w:r>
      <w:hyperlink w:anchor="_Toc374529910" w:history="1">
        <w:r>
          <w:rPr>
            <w:rStyle w:val="a3"/>
            <w:noProof/>
          </w:rPr>
          <w:t>5 Возмездные и безвозмездные договоры.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11" w:history="1">
        <w:r w:rsidR="003D035D">
          <w:rPr>
            <w:rStyle w:val="a3"/>
            <w:noProof/>
          </w:rPr>
          <w:t>2.6 Свободные и обязательные договоры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rStyle w:val="a3"/>
          <w:noProof/>
        </w:rPr>
      </w:pPr>
      <w:hyperlink w:anchor="_Toc374529913" w:history="1">
        <w:r w:rsidR="003D035D">
          <w:rPr>
            <w:rStyle w:val="a3"/>
            <w:noProof/>
          </w:rPr>
          <w:t>2.5 Взаимосогласованные договоры и договоры присоединения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14" w:history="1">
        <w:r w:rsidR="003D035D">
          <w:rPr>
            <w:rStyle w:val="a3"/>
            <w:noProof/>
            <w:sz w:val="8"/>
            <w:szCs w:val="28"/>
          </w:rPr>
          <w:t>&gt;</w:t>
        </w:r>
        <w:r w:rsidR="003D035D">
          <w:rPr>
            <w:rStyle w:val="a3"/>
            <w:noProof/>
            <w:szCs w:val="28"/>
          </w:rPr>
          <w:t>3 АНАЛИЗ ДОГОВОРА КУПЛИ-ПРОДАЖИ И ДОГОВОРА МЕНЫ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15" w:history="1">
        <w:r w:rsidR="003D035D">
          <w:rPr>
            <w:rStyle w:val="a3"/>
            <w:noProof/>
          </w:rPr>
          <w:t>3.1 Общность</w:t>
        </w:r>
      </w:hyperlink>
    </w:p>
    <w:p w:rsidR="003D035D" w:rsidRDefault="00B40572" w:rsidP="003D035D">
      <w:pPr>
        <w:pStyle w:val="2"/>
        <w:tabs>
          <w:tab w:val="right" w:leader="dot" w:pos="9345"/>
        </w:tabs>
        <w:ind w:left="0" w:firstLine="0"/>
        <w:rPr>
          <w:noProof/>
          <w:sz w:val="24"/>
          <w:szCs w:val="24"/>
        </w:rPr>
      </w:pPr>
      <w:hyperlink w:anchor="_Toc374529916" w:history="1">
        <w:r w:rsidR="003D035D">
          <w:rPr>
            <w:rStyle w:val="a3"/>
            <w:noProof/>
            <w:sz w:val="8"/>
          </w:rPr>
          <w:t>&lt;</w:t>
        </w:r>
        <w:r w:rsidR="003D035D">
          <w:rPr>
            <w:rStyle w:val="a3"/>
            <w:noProof/>
          </w:rPr>
          <w:t>3.2 Понятие договора купли - продажи</w:t>
        </w:r>
      </w:hyperlink>
    </w:p>
    <w:p w:rsidR="003D035D" w:rsidRDefault="00B40572" w:rsidP="003D035D">
      <w:pPr>
        <w:pStyle w:val="11"/>
        <w:rPr>
          <w:noProof/>
          <w:sz w:val="24"/>
          <w:szCs w:val="24"/>
        </w:rPr>
      </w:pPr>
      <w:hyperlink w:anchor="_Toc374529917" w:history="1">
        <w:r w:rsidR="003D035D">
          <w:rPr>
            <w:rStyle w:val="a3"/>
            <w:noProof/>
            <w:szCs w:val="28"/>
          </w:rPr>
          <w:t xml:space="preserve"> ЗАКЛЮЧЕНИЕ</w:t>
        </w:r>
      </w:hyperlink>
    </w:p>
    <w:p w:rsidR="003D035D" w:rsidRDefault="00B40572" w:rsidP="003D035D">
      <w:pPr>
        <w:pStyle w:val="11"/>
        <w:rPr>
          <w:noProof/>
          <w:sz w:val="24"/>
          <w:szCs w:val="24"/>
        </w:rPr>
      </w:pPr>
      <w:hyperlink w:anchor="_Toc374529918" w:history="1">
        <w:r w:rsidR="003D035D">
          <w:rPr>
            <w:rStyle w:val="a3"/>
            <w:noProof/>
            <w:szCs w:val="28"/>
          </w:rPr>
          <w:t>СПИСОК ЛИТЕРАТУРЫ</w:t>
        </w:r>
      </w:hyperlink>
    </w:p>
    <w:p w:rsidR="003D035D" w:rsidRDefault="003D035D" w:rsidP="003D035D">
      <w:r>
        <w:fldChar w:fldCharType="end"/>
      </w:r>
    </w:p>
    <w:p w:rsidR="003D035D" w:rsidRDefault="003D035D">
      <w:r>
        <w:br w:type="page"/>
      </w:r>
    </w:p>
    <w:p w:rsidR="003D035D" w:rsidRPr="003D035D" w:rsidRDefault="003D035D" w:rsidP="003D035D">
      <w:pPr>
        <w:pStyle w:val="1"/>
        <w:ind w:firstLine="567"/>
        <w:rPr>
          <w:szCs w:val="28"/>
        </w:rPr>
      </w:pPr>
      <w:bookmarkStart w:id="0" w:name="_Toc374362459"/>
      <w:bookmarkStart w:id="1" w:name="_Toc374529256"/>
      <w:bookmarkStart w:id="2" w:name="_Toc374529918"/>
      <w:r w:rsidRPr="003D035D">
        <w:rPr>
          <w:szCs w:val="28"/>
        </w:rPr>
        <w:lastRenderedPageBreak/>
        <w:t>СПИСОК ЛИТЕРАТУРЫ</w:t>
      </w:r>
      <w:bookmarkEnd w:id="0"/>
      <w:bookmarkEnd w:id="1"/>
      <w:bookmarkEnd w:id="2"/>
    </w:p>
    <w:p w:rsidR="003D035D" w:rsidRPr="003D035D" w:rsidRDefault="003D035D" w:rsidP="003D03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035D" w:rsidRPr="003D035D" w:rsidRDefault="003D035D" w:rsidP="003D03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03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Занковский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. Предпринимательские договоры. Отв. ред.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. Лаптев.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Клувер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>. 2006 г</w:t>
      </w:r>
    </w:p>
    <w:p w:rsidR="003D035D" w:rsidRPr="003D035D" w:rsidRDefault="003D035D" w:rsidP="003D03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035D">
        <w:rPr>
          <w:rFonts w:ascii="Times New Roman" w:hAnsi="Times New Roman" w:cs="Times New Roman"/>
          <w:sz w:val="28"/>
          <w:szCs w:val="28"/>
        </w:rPr>
        <w:t xml:space="preserve">2. Бусыгин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. Предпринимательство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М.ИНФРА-М,2007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>.</w:t>
      </w:r>
    </w:p>
    <w:p w:rsidR="003D035D" w:rsidRPr="003D035D" w:rsidRDefault="003D035D" w:rsidP="003D03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035D">
        <w:rPr>
          <w:rFonts w:ascii="Times New Roman" w:hAnsi="Times New Roman" w:cs="Times New Roman"/>
          <w:sz w:val="28"/>
          <w:szCs w:val="28"/>
        </w:rPr>
        <w:t xml:space="preserve">3. Конституция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>, 1995 г. (изменения и дополнения 7 октября 1998 г., 21 мая 2007 г.)</w:t>
      </w:r>
    </w:p>
    <w:p w:rsidR="003D035D" w:rsidRPr="003D035D" w:rsidRDefault="003D035D" w:rsidP="003D03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035D">
        <w:rPr>
          <w:rFonts w:ascii="Times New Roman" w:hAnsi="Times New Roman" w:cs="Times New Roman"/>
          <w:sz w:val="28"/>
          <w:szCs w:val="28"/>
        </w:rPr>
        <w:t xml:space="preserve">4. Гражданский Кодекс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 (общая и особенная части) – Алматы: «Норма-К», 2007 год. </w:t>
      </w:r>
    </w:p>
    <w:p w:rsidR="003D035D" w:rsidRPr="003D035D" w:rsidRDefault="003D035D" w:rsidP="003D03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035D">
        <w:rPr>
          <w:rFonts w:ascii="Times New Roman" w:hAnsi="Times New Roman" w:cs="Times New Roman"/>
          <w:sz w:val="28"/>
          <w:szCs w:val="28"/>
        </w:rPr>
        <w:t xml:space="preserve">5. Сулейменов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. Гражданское право </w:t>
      </w:r>
      <w:proofErr w:type="spellStart"/>
      <w:r w:rsidRPr="003D035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D035D">
        <w:rPr>
          <w:rFonts w:ascii="Times New Roman" w:hAnsi="Times New Roman" w:cs="Times New Roman"/>
          <w:sz w:val="28"/>
          <w:szCs w:val="28"/>
        </w:rPr>
        <w:t xml:space="preserve"> (общая часть). Комментарий. В двух книгах. Книга 2. - Алматы, 2003 г. </w:t>
      </w:r>
    </w:p>
    <w:p w:rsidR="00C945CA" w:rsidRPr="00C945CA" w:rsidRDefault="00C945CA" w:rsidP="003D035D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945CA" w:rsidRPr="00C9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CA"/>
    <w:rsid w:val="003D035D"/>
    <w:rsid w:val="004442DD"/>
    <w:rsid w:val="00B40572"/>
    <w:rsid w:val="00C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35D"/>
    <w:pPr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3D035D"/>
    <w:pPr>
      <w:widowControl w:val="0"/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rsid w:val="003D035D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D035D"/>
    <w:pPr>
      <w:widowControl w:val="0"/>
      <w:spacing w:after="0" w:line="240" w:lineRule="auto"/>
      <w:ind w:left="28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03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1">
    <w:name w:val="text11"/>
    <w:rsid w:val="003D035D"/>
    <w:rPr>
      <w:rFonts w:ascii="Arial" w:hAnsi="Arial" w:cs="Arial" w:hint="default"/>
      <w:color w:val="003399"/>
      <w:sz w:val="20"/>
      <w:szCs w:val="20"/>
    </w:rPr>
  </w:style>
  <w:style w:type="character" w:customStyle="1" w:styleId="apple-converted-space">
    <w:name w:val="apple-converted-space"/>
    <w:basedOn w:val="a0"/>
    <w:rsid w:val="003D0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035D"/>
    <w:pPr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3D035D"/>
    <w:pPr>
      <w:widowControl w:val="0"/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rsid w:val="003D035D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D035D"/>
    <w:pPr>
      <w:widowControl w:val="0"/>
      <w:spacing w:after="0" w:line="240" w:lineRule="auto"/>
      <w:ind w:left="28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03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1">
    <w:name w:val="text11"/>
    <w:rsid w:val="003D035D"/>
    <w:rPr>
      <w:rFonts w:ascii="Arial" w:hAnsi="Arial" w:cs="Arial" w:hint="default"/>
      <w:color w:val="003399"/>
      <w:sz w:val="20"/>
      <w:szCs w:val="20"/>
    </w:rPr>
  </w:style>
  <w:style w:type="character" w:customStyle="1" w:styleId="apple-converted-space">
    <w:name w:val="apple-converted-space"/>
    <w:basedOn w:val="a0"/>
    <w:rsid w:val="003D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2016-06-15T10:45:00Z</dcterms:created>
  <dcterms:modified xsi:type="dcterms:W3CDTF">2016-06-15T10:45:00Z</dcterms:modified>
</cp:coreProperties>
</file>