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FB" w:rsidRDefault="00A722FB" w:rsidP="00A722FB">
      <w:pPr>
        <w:pStyle w:val="1"/>
        <w:spacing w:line="240" w:lineRule="auto"/>
        <w:rPr>
          <w:shd w:val="clear" w:color="auto" w:fill="FFFFFF"/>
        </w:rPr>
      </w:pPr>
      <w:r w:rsidRPr="00E34D7A">
        <w:rPr>
          <w:shd w:val="clear" w:color="auto" w:fill="FFFFFF"/>
        </w:rPr>
        <w:t xml:space="preserve">Использование казахских национальных игр </w:t>
      </w:r>
    </w:p>
    <w:p w:rsidR="00A722FB" w:rsidRDefault="00A722FB" w:rsidP="00A722FB">
      <w:pPr>
        <w:jc w:val="center"/>
        <w:rPr>
          <w:rFonts w:ascii="Times New Roman" w:hAnsi="Times New Roman" w:cs="Times New Roman"/>
          <w:sz w:val="28"/>
        </w:rPr>
      </w:pPr>
      <w:r w:rsidRPr="00A722FB">
        <w:rPr>
          <w:rFonts w:ascii="Times New Roman" w:hAnsi="Times New Roman" w:cs="Times New Roman"/>
          <w:sz w:val="28"/>
        </w:rPr>
        <w:t>Стр-</w:t>
      </w:r>
      <w:r>
        <w:rPr>
          <w:rFonts w:ascii="Times New Roman" w:hAnsi="Times New Roman" w:cs="Times New Roman"/>
          <w:sz w:val="28"/>
        </w:rPr>
        <w:t>59</w:t>
      </w:r>
    </w:p>
    <w:p w:rsidR="00A722FB" w:rsidRDefault="00A722FB" w:rsidP="00A722FB">
      <w:pPr>
        <w:pStyle w:val="1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Содержание</w:t>
      </w:r>
    </w:p>
    <w:p w:rsidR="00A722FB" w:rsidRPr="00BA0426" w:rsidRDefault="00A722FB" w:rsidP="00A722FB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59356631"/>
        <w:docPartObj>
          <w:docPartGallery w:val="Table of Contents"/>
          <w:docPartUnique/>
        </w:docPartObj>
      </w:sdtPr>
      <w:sdtEndPr/>
      <w:sdtContent>
        <w:p w:rsidR="00A722FB" w:rsidRDefault="00A722FB" w:rsidP="00A722FB">
          <w:pPr>
            <w:pStyle w:val="a3"/>
            <w:spacing w:line="240" w:lineRule="auto"/>
          </w:pPr>
        </w:p>
        <w:p w:rsidR="00A722FB" w:rsidRPr="004D442E" w:rsidRDefault="00A722FB" w:rsidP="00A722FB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D442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D442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D442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53685606" w:history="1">
            <w:r w:rsidRPr="004D44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</w:t>
            </w:r>
          </w:hyperlink>
        </w:p>
        <w:p w:rsidR="00A722FB" w:rsidRPr="004D442E" w:rsidRDefault="006D1CE1" w:rsidP="00A722FB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685607" w:history="1">
            <w:r w:rsidR="00A722FB" w:rsidRPr="004D44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и методические предпосылки использования казахских национальных подвижных игр на уроках физической культуры</w:t>
            </w:r>
          </w:hyperlink>
        </w:p>
        <w:p w:rsidR="00A722FB" w:rsidRPr="004D442E" w:rsidRDefault="006D1CE1" w:rsidP="00A722FB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685608" w:history="1">
            <w:r w:rsidR="00A722FB" w:rsidRPr="004D44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Анатомо-возрастные особенности детей 10-12 лет</w:t>
            </w:r>
          </w:hyperlink>
        </w:p>
        <w:p w:rsidR="00A722FB" w:rsidRPr="004D442E" w:rsidRDefault="006D1CE1" w:rsidP="00A722FB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685609" w:history="1">
            <w:r w:rsidR="00A722FB" w:rsidRPr="004D44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История возникновения и развития казахских национальных игр. Социальное значение подвижных игр</w:t>
            </w:r>
          </w:hyperlink>
        </w:p>
        <w:p w:rsidR="00A722FB" w:rsidRPr="004D442E" w:rsidRDefault="006D1CE1" w:rsidP="00A722FB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685610" w:history="1">
            <w:r w:rsidR="00A722FB" w:rsidRPr="004D44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 Педагогическая характеристика национальных казахских подвижных игр для детей младшего школьного возраста</w:t>
            </w:r>
          </w:hyperlink>
        </w:p>
        <w:p w:rsidR="00A722FB" w:rsidRPr="004D442E" w:rsidRDefault="006D1CE1" w:rsidP="00A722FB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685611" w:history="1">
            <w:r w:rsidR="00A722FB" w:rsidRPr="004D44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1.4 Методические особенности проведения национальных казахских подвижных игр на уроках физической культуры в школе</w:t>
            </w:r>
          </w:hyperlink>
        </w:p>
        <w:p w:rsidR="00A722FB" w:rsidRPr="004D442E" w:rsidRDefault="006D1CE1" w:rsidP="00A722FB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685612" w:history="1">
            <w:r w:rsidR="00A722FB" w:rsidRPr="004D44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 Подвижные игры в качестве средства и метода развития физических способностей у д</w:t>
            </w:r>
            <w:r w:rsidR="00A722F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етей младшего школьного возраст</w:t>
            </w:r>
          </w:hyperlink>
        </w:p>
        <w:p w:rsidR="00A722FB" w:rsidRPr="004D442E" w:rsidRDefault="006D1CE1" w:rsidP="00A722FB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685613" w:history="1">
            <w:r w:rsidR="00A722FB" w:rsidRPr="004D44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Исследование роли казахских национальных игр в развитии физических качеств у детей 10-12 лет на уроках</w:t>
            </w:r>
          </w:hyperlink>
        </w:p>
        <w:p w:rsidR="00A722FB" w:rsidRPr="004D442E" w:rsidRDefault="006D1CE1" w:rsidP="00A722FB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685614" w:history="1">
            <w:r w:rsidR="00A722FB" w:rsidRPr="004D44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Организация исследования</w:t>
            </w:r>
          </w:hyperlink>
        </w:p>
        <w:p w:rsidR="00A722FB" w:rsidRPr="004D442E" w:rsidRDefault="006D1CE1" w:rsidP="00A722FB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685615" w:history="1">
            <w:r w:rsidR="00A722FB" w:rsidRPr="004D44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Конспекты использования национальных игр на уроках физической культуры</w:t>
            </w:r>
          </w:hyperlink>
        </w:p>
        <w:p w:rsidR="00A722FB" w:rsidRPr="004D442E" w:rsidRDefault="006D1CE1" w:rsidP="00A722FB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685616" w:history="1">
            <w:r w:rsidR="00A722FB" w:rsidRPr="004D44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2.4 Анализ динамики физических качеств учащихся</w:t>
            </w:r>
          </w:hyperlink>
        </w:p>
        <w:p w:rsidR="00A722FB" w:rsidRPr="004D442E" w:rsidRDefault="006D1CE1" w:rsidP="00A722FB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685617" w:history="1">
            <w:r w:rsidR="00A722FB" w:rsidRPr="004D44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A722FB" w:rsidRPr="004D442E" w:rsidRDefault="006D1CE1" w:rsidP="00A722FB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3685618" w:history="1">
            <w:r w:rsidR="00A722FB" w:rsidRPr="004D44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A722FB" w:rsidRPr="00A722FB" w:rsidRDefault="00A722FB" w:rsidP="00A722FB">
          <w:pPr>
            <w:rPr>
              <w:rFonts w:ascii="Times New Roman" w:hAnsi="Times New Roman" w:cs="Times New Roman"/>
              <w:sz w:val="36"/>
              <w:szCs w:val="28"/>
            </w:rPr>
          </w:pPr>
          <w:r w:rsidRPr="004D442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722FB" w:rsidRDefault="00A722FB">
      <w:r>
        <w:br w:type="page"/>
      </w:r>
    </w:p>
    <w:p w:rsidR="00A722FB" w:rsidRDefault="00A722FB" w:rsidP="00A722FB">
      <w:pPr>
        <w:pStyle w:val="1"/>
        <w:spacing w:line="240" w:lineRule="auto"/>
      </w:pPr>
      <w:bookmarkStart w:id="0" w:name="_Toc453685617"/>
      <w:r w:rsidRPr="00207F6C">
        <w:lastRenderedPageBreak/>
        <w:t>Заключение</w:t>
      </w:r>
      <w:bookmarkEnd w:id="0"/>
    </w:p>
    <w:p w:rsidR="00A722FB" w:rsidRPr="00C84F40" w:rsidRDefault="00A722FB" w:rsidP="00A722FB">
      <w:pPr>
        <w:spacing w:line="240" w:lineRule="auto"/>
      </w:pPr>
    </w:p>
    <w:p w:rsidR="00A722FB" w:rsidRDefault="00A722FB" w:rsidP="00A722FB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426">
        <w:rPr>
          <w:rFonts w:ascii="Times New Roman" w:hAnsi="Times New Roman" w:cs="Times New Roman"/>
          <w:sz w:val="28"/>
          <w:szCs w:val="28"/>
        </w:rPr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время, способствуя решению важнейших специальных задач физического воспитания, например, развитию скоростно-силовых качеств. 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 Все эти развивающие аспекты усиливаются спецификой казахских национальных игр. </w:t>
      </w:r>
    </w:p>
    <w:p w:rsidR="00A722FB" w:rsidRDefault="00A72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22FB" w:rsidRPr="003F46B1" w:rsidRDefault="00A722FB" w:rsidP="00A722FB">
      <w:pPr>
        <w:pStyle w:val="1"/>
        <w:spacing w:line="240" w:lineRule="auto"/>
      </w:pPr>
      <w:bookmarkStart w:id="1" w:name="_Toc453685618"/>
      <w:r w:rsidRPr="003F46B1">
        <w:lastRenderedPageBreak/>
        <w:t>Список литературы</w:t>
      </w:r>
      <w:bookmarkEnd w:id="1"/>
    </w:p>
    <w:p w:rsidR="00A722FB" w:rsidRDefault="00A722FB" w:rsidP="00A722F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FB" w:rsidRDefault="00A722FB" w:rsidP="00A722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proofErr w:type="spellStart"/>
      <w:r w:rsidRPr="003A01C7">
        <w:rPr>
          <w:rFonts w:ascii="Times New Roman" w:hAnsi="Times New Roman" w:cs="Times New Roman"/>
          <w:sz w:val="28"/>
          <w:szCs w:val="28"/>
        </w:rPr>
        <w:t>Куанышев</w:t>
      </w:r>
      <w:proofErr w:type="spellEnd"/>
      <w:r w:rsidRPr="003A01C7">
        <w:rPr>
          <w:rFonts w:ascii="Times New Roman" w:hAnsi="Times New Roman" w:cs="Times New Roman"/>
          <w:sz w:val="28"/>
          <w:szCs w:val="28"/>
        </w:rPr>
        <w:t xml:space="preserve"> Т. Подготовка будущих учителей физической культуры средствами национальных игр – </w:t>
      </w:r>
      <w:proofErr w:type="spellStart"/>
      <w:r w:rsidRPr="003A01C7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A01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1C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A01C7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3A01C7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3A01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01C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3A01C7">
        <w:rPr>
          <w:rFonts w:ascii="Times New Roman" w:hAnsi="Times New Roman" w:cs="Times New Roman"/>
          <w:sz w:val="28"/>
          <w:szCs w:val="28"/>
        </w:rPr>
        <w:t xml:space="preserve">, 1992. </w:t>
      </w:r>
    </w:p>
    <w:p w:rsidR="00A722FB" w:rsidRPr="003A01C7" w:rsidRDefault="00A722FB" w:rsidP="00A722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1C7">
        <w:rPr>
          <w:rFonts w:ascii="Times New Roman" w:hAnsi="Times New Roman" w:cs="Times New Roman"/>
          <w:sz w:val="28"/>
          <w:szCs w:val="28"/>
        </w:rPr>
        <w:t xml:space="preserve">Спортивные и подвижные игры: Учебное пособие для техникумов. ФК, </w:t>
      </w:r>
      <w:proofErr w:type="gramStart"/>
      <w:r w:rsidRPr="003A01C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3A01C7"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 w:rsidRPr="003A01C7">
        <w:rPr>
          <w:rFonts w:ascii="Times New Roman" w:hAnsi="Times New Roman" w:cs="Times New Roman"/>
          <w:sz w:val="28"/>
          <w:szCs w:val="28"/>
        </w:rPr>
        <w:t>П.А.Чумакова</w:t>
      </w:r>
      <w:proofErr w:type="spellEnd"/>
      <w:r w:rsidRPr="003A01C7">
        <w:rPr>
          <w:rFonts w:ascii="Times New Roman" w:hAnsi="Times New Roman" w:cs="Times New Roman"/>
          <w:sz w:val="28"/>
          <w:szCs w:val="28"/>
        </w:rPr>
        <w:t xml:space="preserve">. - М: Физкультура и спорт, 1970г. </w:t>
      </w:r>
    </w:p>
    <w:p w:rsidR="00A722FB" w:rsidRDefault="00A722FB" w:rsidP="00A722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1C7">
        <w:rPr>
          <w:rFonts w:ascii="Times New Roman" w:hAnsi="Times New Roman" w:cs="Times New Roman"/>
          <w:sz w:val="28"/>
          <w:szCs w:val="28"/>
        </w:rPr>
        <w:t>Теория и методика преподавания спортивных игр: Учебное пособие для студентов высших педагогических учебных заведений. – СПб: РГПУ им. Герцена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01C7">
        <w:rPr>
          <w:rFonts w:ascii="Times New Roman" w:hAnsi="Times New Roman" w:cs="Times New Roman"/>
          <w:sz w:val="28"/>
          <w:szCs w:val="28"/>
        </w:rPr>
        <w:t>2г.</w:t>
      </w:r>
    </w:p>
    <w:p w:rsidR="00A722FB" w:rsidRDefault="00A722FB" w:rsidP="00A722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AB8">
        <w:rPr>
          <w:rFonts w:ascii="Times New Roman" w:hAnsi="Times New Roman" w:cs="Times New Roman"/>
          <w:sz w:val="28"/>
          <w:szCs w:val="28"/>
        </w:rPr>
        <w:t>Грачев O. K. Физическая культура: учеб.</w:t>
      </w:r>
      <w:r>
        <w:rPr>
          <w:rFonts w:ascii="Times New Roman" w:hAnsi="Times New Roman" w:cs="Times New Roman"/>
          <w:sz w:val="28"/>
          <w:szCs w:val="28"/>
        </w:rPr>
        <w:t xml:space="preserve"> пособие / под ред. </w:t>
      </w:r>
      <w:r w:rsidRPr="00766AB8">
        <w:rPr>
          <w:rFonts w:ascii="Times New Roman" w:hAnsi="Times New Roman" w:cs="Times New Roman"/>
          <w:sz w:val="28"/>
          <w:szCs w:val="28"/>
        </w:rPr>
        <w:t>Е. В. Харламова. М.: ИКЦ «</w:t>
      </w:r>
      <w:proofErr w:type="spellStart"/>
      <w:r w:rsidRPr="00766AB8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766AB8">
        <w:rPr>
          <w:rFonts w:ascii="Times New Roman" w:hAnsi="Times New Roman" w:cs="Times New Roman"/>
          <w:sz w:val="28"/>
          <w:szCs w:val="28"/>
        </w:rPr>
        <w:t>»; Ростов н</w:t>
      </w:r>
      <w:r>
        <w:rPr>
          <w:rFonts w:ascii="Times New Roman" w:hAnsi="Times New Roman" w:cs="Times New Roman"/>
          <w:sz w:val="28"/>
          <w:szCs w:val="28"/>
        </w:rPr>
        <w:t>/Д.: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66A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6AB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FB" w:rsidRDefault="00A722FB" w:rsidP="00A722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AB8">
        <w:rPr>
          <w:rFonts w:ascii="Times New Roman" w:hAnsi="Times New Roman" w:cs="Times New Roman"/>
          <w:sz w:val="28"/>
          <w:szCs w:val="28"/>
        </w:rPr>
        <w:t>Амосов Н. М. Энциклопед</w:t>
      </w:r>
      <w:r>
        <w:rPr>
          <w:rFonts w:ascii="Times New Roman" w:hAnsi="Times New Roman" w:cs="Times New Roman"/>
          <w:sz w:val="28"/>
          <w:szCs w:val="28"/>
        </w:rPr>
        <w:t xml:space="preserve">ия Амосова. Алгоритм здоровья / </w:t>
      </w:r>
      <w:r w:rsidRPr="00766AB8">
        <w:rPr>
          <w:rFonts w:ascii="Times New Roman" w:hAnsi="Times New Roman" w:cs="Times New Roman"/>
          <w:sz w:val="28"/>
          <w:szCs w:val="28"/>
        </w:rPr>
        <w:t>Н. М. Амосов. М.: ООО «Издательство ACT»; Донецк: «</w:t>
      </w:r>
      <w:proofErr w:type="spellStart"/>
      <w:r w:rsidRPr="00766AB8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766AB8">
        <w:rPr>
          <w:rFonts w:ascii="Times New Roman" w:hAnsi="Times New Roman" w:cs="Times New Roman"/>
          <w:sz w:val="28"/>
          <w:szCs w:val="28"/>
        </w:rPr>
        <w:t>»,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6AB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FE4477" w:rsidRDefault="006D1CE1"/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57FC"/>
    <w:multiLevelType w:val="hybridMultilevel"/>
    <w:tmpl w:val="3EE8A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25"/>
    <w:rsid w:val="00661225"/>
    <w:rsid w:val="006D1CE1"/>
    <w:rsid w:val="00704E55"/>
    <w:rsid w:val="00A722FB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4869"/>
  <w15:chartTrackingRefBased/>
  <w15:docId w15:val="{CA31323D-D5E0-4265-BF31-3A1EF486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22FB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2FB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A722FB"/>
    <w:pPr>
      <w:spacing w:line="276" w:lineRule="auto"/>
      <w:jc w:val="left"/>
      <w:outlineLvl w:val="9"/>
    </w:pPr>
    <w:rPr>
      <w:rFonts w:asciiTheme="majorHAnsi" w:hAnsiTheme="majorHAnsi" w:cstheme="majorBidi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722FB"/>
    <w:pPr>
      <w:spacing w:after="100" w:line="276" w:lineRule="auto"/>
    </w:pPr>
  </w:style>
  <w:style w:type="character" w:styleId="a4">
    <w:name w:val="Hyperlink"/>
    <w:basedOn w:val="a0"/>
    <w:uiPriority w:val="99"/>
    <w:unhideWhenUsed/>
    <w:rsid w:val="00A722F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722FB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A72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2017-03-02T07:51:00Z</dcterms:created>
  <dcterms:modified xsi:type="dcterms:W3CDTF">2017-03-29T05:13:00Z</dcterms:modified>
</cp:coreProperties>
</file>