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171C7D" w:rsidP="00171C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1C7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171C7D">
        <w:rPr>
          <w:rFonts w:ascii="Times New Roman" w:hAnsi="Times New Roman" w:cs="Times New Roman"/>
          <w:sz w:val="28"/>
          <w:szCs w:val="28"/>
        </w:rPr>
        <w:t>-ШОС - Шанхайская организация</w:t>
      </w:r>
    </w:p>
    <w:p w:rsidR="00171C7D" w:rsidRDefault="00171C7D" w:rsidP="00171C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СТР-86</w:t>
      </w:r>
    </w:p>
    <w:p w:rsidR="00171C7D" w:rsidRPr="00171C7D" w:rsidRDefault="00171C7D" w:rsidP="00171C7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32"/>
          <w:lang w:eastAsia="ru-RU"/>
        </w:rPr>
      </w:pPr>
    </w:p>
    <w:p w:rsidR="00171C7D" w:rsidRPr="00171C7D" w:rsidRDefault="00171C7D" w:rsidP="00171C7D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71C7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begin"/>
      </w:r>
      <w:r w:rsidRPr="00171C7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instrText xml:space="preserve"> TOC \o "1-3" \h \z \u </w:instrText>
      </w:r>
      <w:r w:rsidRPr="00171C7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separate"/>
      </w:r>
      <w:hyperlink w:anchor="_Toc449019279" w:history="1">
        <w:r w:rsidRPr="00171C7D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введение</w:t>
        </w:r>
      </w:hyperlink>
    </w:p>
    <w:p w:rsidR="00171C7D" w:rsidRPr="00171C7D" w:rsidRDefault="00EE5D51" w:rsidP="00171C7D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9019280" w:history="1">
        <w:r w:rsidR="00171C7D" w:rsidRPr="00171C7D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1 часть. Развитие экономической интеграции ШОС</w:t>
        </w:r>
      </w:hyperlink>
    </w:p>
    <w:p w:rsidR="00171C7D" w:rsidRPr="00171C7D" w:rsidRDefault="00EE5D51" w:rsidP="00171C7D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9019281" w:history="1">
        <w:r w:rsidR="00171C7D" w:rsidRPr="00171C7D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1.1 Становление и развитие ШОС: исторический аспект. Развитие торгового сотрудничества</w:t>
        </w:r>
      </w:hyperlink>
    </w:p>
    <w:p w:rsidR="00171C7D" w:rsidRPr="00171C7D" w:rsidRDefault="00EE5D51" w:rsidP="00171C7D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9019282" w:history="1">
        <w:r w:rsidR="00171C7D" w:rsidRPr="00171C7D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1.2  Развитие торгово-инвестиционного сотрудничества стран – членов ШОС</w:t>
        </w:r>
      </w:hyperlink>
    </w:p>
    <w:p w:rsidR="00171C7D" w:rsidRPr="00171C7D" w:rsidRDefault="00EE5D51" w:rsidP="00171C7D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9019283" w:history="1">
        <w:r w:rsidR="00171C7D" w:rsidRPr="00171C7D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1.3 Основные этапы построения экономики региона</w:t>
        </w:r>
      </w:hyperlink>
    </w:p>
    <w:p w:rsidR="00171C7D" w:rsidRPr="00171C7D" w:rsidRDefault="00EE5D51" w:rsidP="00171C7D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9019284" w:history="1">
        <w:r w:rsidR="00171C7D" w:rsidRPr="00171C7D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2 часть.  Экономические преграды в ШОС</w:t>
        </w:r>
      </w:hyperlink>
    </w:p>
    <w:p w:rsidR="00171C7D" w:rsidRPr="00171C7D" w:rsidRDefault="00EE5D51" w:rsidP="00171C7D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9019285" w:history="1">
        <w:r w:rsidR="00171C7D" w:rsidRPr="00171C7D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2.1  Проблема множественности региональных организаций в одном регионе: политический аспект</w:t>
        </w:r>
      </w:hyperlink>
    </w:p>
    <w:p w:rsidR="00171C7D" w:rsidRPr="00171C7D" w:rsidRDefault="00EE5D51" w:rsidP="00171C7D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9019286" w:history="1">
        <w:r w:rsidR="00171C7D" w:rsidRPr="00171C7D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2.2 Проблемы торгово-экономических взаимоотношений между странами-членами ШОС</w:t>
        </w:r>
      </w:hyperlink>
    </w:p>
    <w:p w:rsidR="00171C7D" w:rsidRPr="00171C7D" w:rsidRDefault="00EE5D51" w:rsidP="00171C7D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9019287" w:history="1">
        <w:r w:rsidR="00171C7D" w:rsidRPr="00171C7D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2.3 Проблемы транспортно-логистическое взаимодействие в регионе</w:t>
        </w:r>
      </w:hyperlink>
    </w:p>
    <w:p w:rsidR="00171C7D" w:rsidRPr="00171C7D" w:rsidRDefault="00EE5D51" w:rsidP="00171C7D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9019288" w:history="1">
        <w:r w:rsidR="00171C7D" w:rsidRPr="00171C7D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3 часть. Продвижение экономической интеграции ШОС</w:t>
        </w:r>
      </w:hyperlink>
    </w:p>
    <w:p w:rsidR="00171C7D" w:rsidRPr="00171C7D" w:rsidRDefault="00EE5D51" w:rsidP="00171C7D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9019289" w:history="1">
        <w:r w:rsidR="00171C7D" w:rsidRPr="00171C7D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3.1 Перспективы межбанковского экономического сотрудничества в рамках ШОС</w:t>
        </w:r>
      </w:hyperlink>
    </w:p>
    <w:p w:rsidR="00171C7D" w:rsidRPr="00171C7D" w:rsidRDefault="00EE5D51" w:rsidP="00171C7D">
      <w:pPr>
        <w:tabs>
          <w:tab w:val="left" w:pos="960"/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9019290" w:history="1">
        <w:r w:rsidR="00171C7D" w:rsidRPr="00171C7D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3.2</w:t>
        </w:r>
        <w:r w:rsidR="00171C7D" w:rsidRPr="00171C7D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  <w:r w:rsidR="00171C7D" w:rsidRPr="00171C7D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Вопросы превращения ШОС в региональный торговый блок</w:t>
        </w:r>
      </w:hyperlink>
    </w:p>
    <w:p w:rsidR="00171C7D" w:rsidRPr="00171C7D" w:rsidRDefault="00EE5D51" w:rsidP="00171C7D">
      <w:pPr>
        <w:tabs>
          <w:tab w:val="right" w:leader="dot" w:pos="9345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9019291" w:history="1">
        <w:r w:rsidR="00171C7D" w:rsidRPr="00171C7D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3.3 Возможные варианты развити</w:t>
        </w:r>
      </w:hyperlink>
    </w:p>
    <w:p w:rsidR="00171C7D" w:rsidRPr="00171C7D" w:rsidRDefault="00EE5D51" w:rsidP="00171C7D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9019292" w:history="1">
        <w:r w:rsidR="00171C7D" w:rsidRPr="00171C7D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Заключение</w:t>
        </w:r>
      </w:hyperlink>
    </w:p>
    <w:p w:rsidR="00171C7D" w:rsidRPr="00171C7D" w:rsidRDefault="00EE5D51" w:rsidP="00171C7D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9019293" w:history="1">
        <w:r w:rsidR="00171C7D" w:rsidRPr="00171C7D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Список литературы</w:t>
        </w:r>
      </w:hyperlink>
    </w:p>
    <w:p w:rsidR="00171C7D" w:rsidRDefault="00171C7D" w:rsidP="00171C7D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71C7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fldChar w:fldCharType="end"/>
      </w:r>
    </w:p>
    <w:p w:rsidR="00171C7D" w:rsidRDefault="00171C7D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:rsidR="00171C7D" w:rsidRPr="00171C7D" w:rsidRDefault="00171C7D" w:rsidP="00171C7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32"/>
          <w:lang w:eastAsia="ru-RU"/>
        </w:rPr>
      </w:pPr>
      <w:bookmarkStart w:id="0" w:name="_Toc449019292"/>
      <w:r w:rsidRPr="00171C7D">
        <w:rPr>
          <w:rFonts w:ascii="Times New Roman" w:eastAsia="Times New Roman" w:hAnsi="Times New Roman" w:cs="Arial"/>
          <w:b/>
          <w:bCs/>
          <w:caps/>
          <w:kern w:val="32"/>
          <w:sz w:val="28"/>
          <w:szCs w:val="32"/>
          <w:lang w:eastAsia="ru-RU"/>
        </w:rPr>
        <w:lastRenderedPageBreak/>
        <w:t>Заключение</w:t>
      </w:r>
      <w:bookmarkEnd w:id="0"/>
    </w:p>
    <w:p w:rsidR="00171C7D" w:rsidRPr="00171C7D" w:rsidRDefault="00171C7D" w:rsidP="0017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7D" w:rsidRPr="00171C7D" w:rsidRDefault="00171C7D" w:rsidP="00171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C7D" w:rsidRPr="00171C7D" w:rsidRDefault="00171C7D" w:rsidP="00171C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71C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результате проработки темы исследования были получены следующие выводы:</w:t>
      </w:r>
    </w:p>
    <w:p w:rsidR="00171C7D" w:rsidRPr="00171C7D" w:rsidRDefault="00171C7D" w:rsidP="00171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рамках дальнейшего взаимодействия ШОС с ЕАЭС и ЭПШП просматривается тренд на сближение проектов. Исходя из российских интересов, целесообразно начать сближение с северного направления (ШОС – ЕАЭС), в том числе за счет усиления Евразийского банка развития китайским банковским капиталом. Интеграцию по южному направлению (ШОС – ЭПШП) следует скорее всего развивать на следующем этапе, поскольку он объективно содержит больше трудностей и «ловушек» для РФ, учитывая необходимость согласования российско-китайских транспортных, энергетических и др. интересов. Вместе с тем не исключено и параллельное сближение интеграционных проектов по обоим направлениям.</w:t>
      </w:r>
    </w:p>
    <w:p w:rsidR="00171C7D" w:rsidRDefault="0017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1C7D" w:rsidRPr="00171C7D" w:rsidRDefault="00171C7D" w:rsidP="00171C7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32"/>
          <w:lang w:eastAsia="ru-RU"/>
        </w:rPr>
      </w:pPr>
      <w:bookmarkStart w:id="1" w:name="_Toc449019293"/>
      <w:r w:rsidRPr="00171C7D">
        <w:rPr>
          <w:rFonts w:ascii="Times New Roman" w:eastAsia="Times New Roman" w:hAnsi="Times New Roman" w:cs="Arial"/>
          <w:b/>
          <w:bCs/>
          <w:caps/>
          <w:kern w:val="32"/>
          <w:sz w:val="28"/>
          <w:szCs w:val="32"/>
          <w:lang w:eastAsia="ru-RU"/>
        </w:rPr>
        <w:lastRenderedPageBreak/>
        <w:t>Список литературы</w:t>
      </w:r>
      <w:bookmarkEnd w:id="1"/>
    </w:p>
    <w:p w:rsidR="00171C7D" w:rsidRPr="00171C7D" w:rsidRDefault="00171C7D" w:rsidP="00171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C7D" w:rsidRPr="00171C7D" w:rsidRDefault="00171C7D" w:rsidP="00171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C7D" w:rsidRPr="00171C7D" w:rsidRDefault="00171C7D" w:rsidP="00171C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r w:rsidRPr="0017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</w:t>
      </w:r>
      <w:proofErr w:type="spellStart"/>
      <w:r w:rsidRPr="00171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Синьхуа</w:t>
      </w:r>
      <w:proofErr w:type="spellEnd"/>
      <w:r w:rsidRPr="00171C7D">
        <w:rPr>
          <w:rFonts w:ascii="Times New Roman" w:eastAsia="Times New Roman" w:hAnsi="Times New Roman" w:cs="Times New Roman"/>
          <w:sz w:val="28"/>
          <w:szCs w:val="28"/>
          <w:lang w:eastAsia="ru-RU"/>
        </w:rPr>
        <w:t>, 25 августа 2014 г.</w:t>
      </w:r>
    </w:p>
    <w:p w:rsidR="00171C7D" w:rsidRPr="00171C7D" w:rsidRDefault="00171C7D" w:rsidP="00171C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 Р.К. Таджикистан и Китай. Курсом стратегического партнерства. М., 2014.</w:t>
      </w:r>
    </w:p>
    <w:p w:rsidR="00171C7D" w:rsidRPr="00171C7D" w:rsidRDefault="00171C7D" w:rsidP="00171C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внешней торговли // Министерство экономики </w:t>
      </w:r>
      <w:proofErr w:type="spellStart"/>
      <w:r w:rsidRPr="00171C7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7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 30 апреля 2015 г. URL: http://mineconom.gov.kg/index.php?option=com_content&amp;view=article&amp;id=102&amp;Itemid=172&amp;lang=ru</w:t>
      </w:r>
    </w:p>
    <w:p w:rsidR="00171C7D" w:rsidRPr="00171C7D" w:rsidRDefault="00171C7D" w:rsidP="00171C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внешней торговли // Министерство экономики </w:t>
      </w:r>
      <w:proofErr w:type="spellStart"/>
      <w:r w:rsidRPr="00171C7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7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 30 апреля 2015 г. URL: </w:t>
      </w:r>
      <w:hyperlink r:id="rId5" w:history="1">
        <w:r w:rsidRPr="00171C7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http://mineconom.gov.kg/index.php?option=com_content&amp;view=article&amp;id=102&amp;Itemid=172&amp;lang=ru</w:t>
        </w:r>
      </w:hyperlink>
    </w:p>
    <w:p w:rsidR="00171C7D" w:rsidRPr="00171C7D" w:rsidRDefault="00171C7D" w:rsidP="00171C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внешней торговли // Министерство экономики </w:t>
      </w:r>
      <w:proofErr w:type="spellStart"/>
      <w:r w:rsidRPr="00171C7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7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 30 апреля 2015 г. URL: </w:t>
      </w:r>
      <w:hyperlink r:id="rId6" w:history="1">
        <w:r w:rsidRPr="00171C7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http://mineconom.gov.kg/index.php?option=com_content&amp;view=article&amp;id=102&amp;Itemid=172&amp;lang=ru</w:t>
        </w:r>
      </w:hyperlink>
    </w:p>
    <w:bookmarkEnd w:id="2"/>
    <w:p w:rsidR="00171C7D" w:rsidRPr="00171C7D" w:rsidRDefault="00171C7D" w:rsidP="00171C7D">
      <w:pPr>
        <w:rPr>
          <w:rFonts w:ascii="Times New Roman" w:hAnsi="Times New Roman" w:cs="Times New Roman"/>
          <w:sz w:val="28"/>
          <w:szCs w:val="28"/>
        </w:rPr>
      </w:pPr>
    </w:p>
    <w:sectPr w:rsidR="00171C7D" w:rsidRPr="0017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7AAC"/>
    <w:multiLevelType w:val="hybridMultilevel"/>
    <w:tmpl w:val="BA68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2F"/>
    <w:rsid w:val="00171C7D"/>
    <w:rsid w:val="004A2A2F"/>
    <w:rsid w:val="00704E55"/>
    <w:rsid w:val="00EE5D51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83CD"/>
  <w15:chartTrackingRefBased/>
  <w15:docId w15:val="{6CDE9816-4CDD-4EAB-94E6-A1338D57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econom.gov.kg/index.php?option=com_content&amp;view=article&amp;id=102&amp;Itemid=172&amp;lang=ru" TargetMode="External"/><Relationship Id="rId5" Type="http://schemas.openxmlformats.org/officeDocument/2006/relationships/hyperlink" Target="http://mineconom.gov.kg/index.php?option=com_content&amp;view=article&amp;id=102&amp;Itemid=172&amp;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448</Words>
  <Characters>2560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2017-03-02T07:42:00Z</dcterms:created>
  <dcterms:modified xsi:type="dcterms:W3CDTF">2017-03-28T10:43:00Z</dcterms:modified>
</cp:coreProperties>
</file>