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47" w:rsidRDefault="00FA7447" w:rsidP="00FA7447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kk-KZ"/>
        </w:rPr>
      </w:pPr>
      <w:proofErr w:type="spellStart"/>
      <w:r w:rsidRPr="00FA7447">
        <w:rPr>
          <w:rFonts w:ascii="Times New Roman" w:hAnsi="Times New Roman" w:cs="Times New Roman"/>
          <w:sz w:val="24"/>
        </w:rPr>
        <w:t>Др</w:t>
      </w:r>
      <w:proofErr w:type="spellEnd"/>
      <w:r w:rsidRPr="00FA7447">
        <w:rPr>
          <w:rFonts w:ascii="Times New Roman" w:hAnsi="Times New Roman" w:cs="Times New Roman"/>
          <w:sz w:val="24"/>
        </w:rPr>
        <w:t>_</w:t>
      </w:r>
      <w:r w:rsidRPr="00FA74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kk-KZ"/>
        </w:rPr>
        <w:t xml:space="preserve"> Уголовно-правовая борьба с принуждением к изъятию или незаконному изъятию органов и тканей человека</w:t>
      </w:r>
    </w:p>
    <w:p w:rsidR="00FA7447" w:rsidRDefault="00FA7447" w:rsidP="00FA7447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kk-KZ"/>
        </w:rPr>
        <w:t>Стр-40</w:t>
      </w:r>
    </w:p>
    <w:p w:rsidR="00FA7447" w:rsidRPr="00FA7447" w:rsidRDefault="00FA7447" w:rsidP="00FA7447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A7447" w:rsidRDefault="00FA7447" w:rsidP="00FA7447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kk-KZ"/>
        </w:rPr>
      </w:pPr>
    </w:p>
    <w:p w:rsidR="00FA7447" w:rsidRPr="00626B58" w:rsidRDefault="00FA7447" w:rsidP="00FA7447">
      <w:pPr>
        <w:pStyle w:val="11"/>
        <w:spacing w:line="240" w:lineRule="atLeast"/>
        <w:rPr>
          <w:color w:val="000000" w:themeColor="text1"/>
          <w:sz w:val="32"/>
          <w:lang w:val="kk-KZ"/>
        </w:rPr>
      </w:pP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>Введение</w:t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>Раздел 1. Обзор источников</w:t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  <w:r w:rsidRPr="00FA7447">
        <w:rPr>
          <w:rFonts w:ascii="Times New Roman" w:hAnsi="Times New Roman" w:cs="Times New Roman"/>
          <w:sz w:val="24"/>
        </w:rPr>
        <w:tab/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 xml:space="preserve">Вывод А                                                                                                               </w:t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 xml:space="preserve">Раздел 2 Общая характеристика уголовно-правового регулирования ответственности за изъятие органов и тканей человека                                 </w:t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 xml:space="preserve">                2.1 История развития уголовного законодательства в области трансплантации органов или тканей человека                                               </w:t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 xml:space="preserve">                2.2 Анализ зарубежного уголовного законодательства, предусматривающий ответственность за принуждение к изъятию органов или тканей человека для трансплантации                                                      </w:t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 xml:space="preserve">Раздел 3 Уголовно-правовая характеристика принуждения к изъятию органов и тканей человека или незаконное изъятие тканей и органов человека                                                                                                              </w:t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 xml:space="preserve">               3.1 Особенности объективных признаков принуждения к изъятию органов или тканей </w:t>
      </w:r>
      <w:proofErr w:type="gramStart"/>
      <w:r w:rsidRPr="00FA7447">
        <w:rPr>
          <w:rFonts w:ascii="Times New Roman" w:hAnsi="Times New Roman" w:cs="Times New Roman"/>
          <w:sz w:val="24"/>
        </w:rPr>
        <w:t>человека</w:t>
      </w:r>
      <w:proofErr w:type="gramEnd"/>
      <w:r w:rsidRPr="00FA7447">
        <w:rPr>
          <w:rFonts w:ascii="Times New Roman" w:hAnsi="Times New Roman" w:cs="Times New Roman"/>
          <w:sz w:val="24"/>
        </w:rPr>
        <w:t xml:space="preserve"> или незаконное изъятие тканей и органов человека                                                                                                           </w:t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 xml:space="preserve">               3.2 Субъективные признаки принуждения к изъятию органов или тканей </w:t>
      </w:r>
      <w:proofErr w:type="gramStart"/>
      <w:r w:rsidRPr="00FA7447">
        <w:rPr>
          <w:rFonts w:ascii="Times New Roman" w:hAnsi="Times New Roman" w:cs="Times New Roman"/>
          <w:sz w:val="24"/>
        </w:rPr>
        <w:t>человека</w:t>
      </w:r>
      <w:proofErr w:type="gramEnd"/>
      <w:r w:rsidRPr="00FA7447">
        <w:rPr>
          <w:rFonts w:ascii="Times New Roman" w:hAnsi="Times New Roman" w:cs="Times New Roman"/>
          <w:sz w:val="24"/>
        </w:rPr>
        <w:t xml:space="preserve"> или незаконное изъятие тканей и органов человека         </w:t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 xml:space="preserve">               3.3 Меры уголовно-правовой борьбы с принуждением к изъятию органов или тканей человека                                                                           </w:t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 xml:space="preserve">Заключение                                                                                                       </w:t>
      </w: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FA7447" w:rsidRPr="00FA7447" w:rsidRDefault="00FA7447" w:rsidP="00FA744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FA7447">
        <w:rPr>
          <w:rFonts w:ascii="Times New Roman" w:hAnsi="Times New Roman" w:cs="Times New Roman"/>
          <w:sz w:val="24"/>
        </w:rPr>
        <w:t xml:space="preserve">Библиография                                                                                                    </w:t>
      </w:r>
    </w:p>
    <w:p w:rsidR="00FA7447" w:rsidRDefault="00FA7447">
      <w:pPr>
        <w:spacing w:after="160" w:line="259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val="kk-KZ"/>
        </w:rPr>
        <w:br w:type="page"/>
      </w:r>
    </w:p>
    <w:p w:rsidR="00FA7447" w:rsidRPr="00FA7447" w:rsidRDefault="00FA7447" w:rsidP="00FA7447">
      <w:pPr>
        <w:pStyle w:val="1"/>
        <w:spacing w:before="0" w:beforeAutospacing="0" w:after="0" w:afterAutospacing="0" w:line="240" w:lineRule="atLeast"/>
        <w:ind w:firstLine="284"/>
        <w:jc w:val="both"/>
        <w:rPr>
          <w:b w:val="0"/>
          <w:color w:val="000000" w:themeColor="text1"/>
          <w:sz w:val="24"/>
          <w:szCs w:val="20"/>
          <w:lang w:val="kk-KZ"/>
        </w:rPr>
      </w:pPr>
      <w:bookmarkStart w:id="0" w:name="_Toc447893882"/>
      <w:bookmarkStart w:id="1" w:name="_Toc448918816"/>
      <w:r w:rsidRPr="00FA7447">
        <w:rPr>
          <w:b w:val="0"/>
          <w:color w:val="000000" w:themeColor="text1"/>
          <w:sz w:val="24"/>
          <w:szCs w:val="20"/>
          <w:lang w:val="kk-KZ"/>
        </w:rPr>
        <w:lastRenderedPageBreak/>
        <w:t>Заключение</w:t>
      </w:r>
      <w:bookmarkEnd w:id="0"/>
      <w:bookmarkEnd w:id="1"/>
    </w:p>
    <w:p w:rsidR="00FA7447" w:rsidRPr="00FA7447" w:rsidRDefault="00FA7447" w:rsidP="00FA7447">
      <w:pPr>
        <w:pStyle w:val="1"/>
        <w:spacing w:before="0" w:beforeAutospacing="0" w:after="0" w:afterAutospacing="0" w:line="240" w:lineRule="atLeast"/>
        <w:ind w:firstLine="284"/>
        <w:jc w:val="both"/>
        <w:rPr>
          <w:b w:val="0"/>
          <w:color w:val="000000" w:themeColor="text1"/>
          <w:sz w:val="24"/>
          <w:szCs w:val="20"/>
          <w:lang w:val="kk-KZ"/>
        </w:rPr>
      </w:pPr>
    </w:p>
    <w:p w:rsidR="00FA7447" w:rsidRPr="00FA7447" w:rsidRDefault="00FA7447" w:rsidP="00FA7447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r w:rsidRPr="00FA744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В соответствии с проведенным исследованием, можно прийти к выводу, что цель и задачи исследования достигнуты, задачи </w:t>
      </w:r>
      <w:r w:rsidRPr="00FA7447">
        <w:rPr>
          <w:rFonts w:ascii="Times New Roman" w:hAnsi="Times New Roman" w:cs="Times New Roman"/>
          <w:sz w:val="24"/>
          <w:szCs w:val="20"/>
        </w:rPr>
        <w:t>решены. В ходе написания дипломной работы мы пришли к выводам и предложениям:</w:t>
      </w:r>
    </w:p>
    <w:p w:rsidR="00FA7447" w:rsidRPr="00FA7447" w:rsidRDefault="00FA7447" w:rsidP="00FA7447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FA7447">
        <w:rPr>
          <w:rFonts w:ascii="Times New Roman" w:hAnsi="Times New Roman" w:cs="Times New Roman"/>
          <w:color w:val="000000" w:themeColor="text1"/>
          <w:sz w:val="24"/>
          <w:szCs w:val="20"/>
        </w:rPr>
        <w:t>В Республике Казахстан наблюдается усиление уголовно-правовой борьбы с незаконным изъятием органов и тканей человека посредством увеличения сроков уголовного наказания.</w:t>
      </w:r>
    </w:p>
    <w:p w:rsidR="00FA7447" w:rsidRPr="00FA7447" w:rsidRDefault="00FA7447" w:rsidP="00FA7447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FA744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Объективная сторона преступления, предусмотренного ст. 116 УК РК, характеризуется принуждением, сопряженным с применением физического насилия либо угрозой его применения, к изъятию органов и (или) тканей человека для трансплантации, т.е. в объективную сторону преступления входят деяние и способ его совершения.</w:t>
      </w:r>
    </w:p>
    <w:p w:rsidR="00FA7447" w:rsidRPr="00626B58" w:rsidRDefault="00FA7447" w:rsidP="00626B58">
      <w:pPr>
        <w:spacing w:after="160" w:line="259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44"/>
          <w:szCs w:val="28"/>
          <w:lang w:val="kk-KZ"/>
        </w:rPr>
      </w:pPr>
      <w:r w:rsidRPr="00FA7447">
        <w:rPr>
          <w:rFonts w:ascii="Times New Roman" w:eastAsia="Times New Roman" w:hAnsi="Times New Roman" w:cs="Times New Roman"/>
          <w:bCs/>
          <w:color w:val="000000" w:themeColor="text1"/>
          <w:kern w:val="36"/>
          <w:sz w:val="44"/>
          <w:szCs w:val="28"/>
          <w:lang w:val="kk-KZ"/>
        </w:rPr>
        <w:br w:type="page"/>
      </w:r>
      <w:bookmarkStart w:id="2" w:name="_Toc447893883"/>
      <w:bookmarkStart w:id="3" w:name="_Toc448918817"/>
      <w:r w:rsidRPr="00626B58">
        <w:rPr>
          <w:rFonts w:ascii="Times New Roman" w:hAnsi="Times New Roman" w:cs="Times New Roman"/>
          <w:sz w:val="24"/>
          <w:szCs w:val="20"/>
          <w:lang w:val="kk-KZ"/>
        </w:rPr>
        <w:lastRenderedPageBreak/>
        <w:t>Библиография</w:t>
      </w:r>
      <w:bookmarkEnd w:id="2"/>
      <w:bookmarkEnd w:id="3"/>
    </w:p>
    <w:p w:rsidR="00FA7447" w:rsidRPr="00FA7447" w:rsidRDefault="00FA7447" w:rsidP="00FA7447">
      <w:pPr>
        <w:pStyle w:val="1"/>
        <w:spacing w:before="0" w:beforeAutospacing="0" w:after="0" w:afterAutospacing="0" w:line="240" w:lineRule="atLeast"/>
        <w:ind w:firstLine="284"/>
        <w:jc w:val="both"/>
        <w:rPr>
          <w:b w:val="0"/>
          <w:sz w:val="24"/>
          <w:szCs w:val="20"/>
          <w:lang w:val="kk-KZ"/>
        </w:rPr>
      </w:pPr>
    </w:p>
    <w:p w:rsidR="00FA7447" w:rsidRPr="00FA7447" w:rsidRDefault="00FA7447" w:rsidP="00FA7447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0"/>
          <w:u w:val="single"/>
          <w:lang w:val="kk-KZ"/>
        </w:rPr>
      </w:pPr>
      <w:bookmarkStart w:id="4" w:name="_GoBack"/>
      <w:r w:rsidRPr="00FA7447">
        <w:rPr>
          <w:rFonts w:ascii="Times New Roman" w:hAnsi="Times New Roman" w:cs="Times New Roman"/>
          <w:color w:val="000000" w:themeColor="text1"/>
          <w:sz w:val="24"/>
          <w:szCs w:val="20"/>
          <w:u w:val="single"/>
          <w:lang w:val="kk-KZ"/>
        </w:rPr>
        <w:t xml:space="preserve">Нормативные-правовые акты </w:t>
      </w:r>
    </w:p>
    <w:p w:rsidR="00FA7447" w:rsidRPr="00FA7447" w:rsidRDefault="00FA7447" w:rsidP="00FA7447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/>
          <w:sz w:val="24"/>
          <w:szCs w:val="20"/>
        </w:rPr>
      </w:pPr>
      <w:r w:rsidRPr="00FA7447">
        <w:rPr>
          <w:rFonts w:ascii="Times New Roman" w:eastAsia="Times New Roman" w:hAnsi="Times New Roman"/>
          <w:color w:val="000000"/>
          <w:kern w:val="36"/>
          <w:sz w:val="24"/>
          <w:szCs w:val="20"/>
        </w:rPr>
        <w:t>Конституция Республики Казахстан (принята на республиканском референдуме 30 августа 1995 года) (с изменениями и дополнениями по состоянию на 02.02.2011 г.)</w:t>
      </w:r>
    </w:p>
    <w:p w:rsidR="00FA7447" w:rsidRPr="00FA7447" w:rsidRDefault="00FA7447" w:rsidP="00FA7447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both"/>
        <w:outlineLvl w:val="0"/>
        <w:rPr>
          <w:rFonts w:ascii="Times New Roman" w:eastAsia="Times New Roman" w:hAnsi="Times New Roman"/>
          <w:kern w:val="36"/>
          <w:sz w:val="24"/>
          <w:szCs w:val="20"/>
          <w:lang w:eastAsia="ru-RU"/>
        </w:rPr>
      </w:pPr>
      <w:bookmarkStart w:id="5" w:name="_Toc447893884"/>
      <w:bookmarkStart w:id="6" w:name="_Toc448918818"/>
      <w:r w:rsidRPr="00FA7447">
        <w:rPr>
          <w:rFonts w:ascii="Times New Roman" w:eastAsia="Times New Roman" w:hAnsi="Times New Roman"/>
          <w:kern w:val="36"/>
          <w:sz w:val="24"/>
          <w:szCs w:val="20"/>
          <w:lang w:eastAsia="ru-RU"/>
        </w:rPr>
        <w:t>Уголовный кодекс Республики Казахстан от 3 июля 2014 года № 226-V (с изменениями и дополнениями по состоянию на 24.11.2015 г.).</w:t>
      </w:r>
      <w:bookmarkEnd w:id="5"/>
      <w:bookmarkEnd w:id="6"/>
    </w:p>
    <w:p w:rsidR="00FA7447" w:rsidRPr="00FA7447" w:rsidRDefault="00FA7447" w:rsidP="00FA7447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both"/>
        <w:outlineLvl w:val="0"/>
        <w:rPr>
          <w:rFonts w:ascii="Times New Roman" w:eastAsia="Times New Roman" w:hAnsi="Times New Roman"/>
          <w:kern w:val="36"/>
          <w:sz w:val="24"/>
          <w:szCs w:val="20"/>
        </w:rPr>
      </w:pPr>
      <w:bookmarkStart w:id="7" w:name="_Toc447893885"/>
      <w:bookmarkStart w:id="8" w:name="_Toc448918819"/>
      <w:r w:rsidRPr="00FA7447">
        <w:rPr>
          <w:rFonts w:ascii="Times New Roman" w:eastAsia="Times New Roman" w:hAnsi="Times New Roman"/>
          <w:kern w:val="36"/>
          <w:sz w:val="24"/>
          <w:szCs w:val="20"/>
          <w:lang w:eastAsia="ru-RU"/>
        </w:rPr>
        <w:t>Уголовный кодекс Республики Казахстан от 16 июля 1997 года № 167-I (с изменениями и дополнениями по состоянию на 03.07.2014 г.) (утратил силу).</w:t>
      </w:r>
      <w:bookmarkEnd w:id="7"/>
      <w:bookmarkEnd w:id="8"/>
    </w:p>
    <w:p w:rsidR="00FA7447" w:rsidRPr="00FA7447" w:rsidRDefault="00FA7447" w:rsidP="00FA7447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both"/>
        <w:outlineLvl w:val="0"/>
        <w:rPr>
          <w:rFonts w:ascii="Times New Roman" w:eastAsia="Times New Roman" w:hAnsi="Times New Roman"/>
          <w:kern w:val="36"/>
          <w:sz w:val="24"/>
          <w:szCs w:val="20"/>
        </w:rPr>
      </w:pPr>
      <w:bookmarkStart w:id="9" w:name="_Toc447893886"/>
      <w:bookmarkStart w:id="10" w:name="_Toc448918820"/>
      <w:r w:rsidRPr="00FA7447">
        <w:rPr>
          <w:rFonts w:ascii="Times New Roman" w:hAnsi="Times New Roman"/>
          <w:sz w:val="24"/>
          <w:szCs w:val="20"/>
        </w:rPr>
        <w:t>Кодекс Республики Казахстан от 18 сентября 2009 года № 193-IV «О здоровье народа и системе здравоохранения» (с изменениями и дополнениями по состоянию на 01.01.2016 г.)</w:t>
      </w:r>
      <w:bookmarkEnd w:id="9"/>
      <w:bookmarkEnd w:id="10"/>
    </w:p>
    <w:p w:rsidR="00FA7447" w:rsidRPr="00FA7447" w:rsidRDefault="00FA7447" w:rsidP="00FA7447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both"/>
        <w:outlineLvl w:val="0"/>
        <w:rPr>
          <w:rFonts w:ascii="Times New Roman" w:eastAsia="Times New Roman" w:hAnsi="Times New Roman"/>
          <w:kern w:val="36"/>
          <w:sz w:val="24"/>
          <w:szCs w:val="20"/>
          <w:lang w:eastAsia="ru-RU"/>
        </w:rPr>
      </w:pPr>
      <w:bookmarkStart w:id="11" w:name="_Toc447893887"/>
      <w:bookmarkStart w:id="12" w:name="_Toc448918821"/>
      <w:r w:rsidRPr="00FA7447">
        <w:rPr>
          <w:rFonts w:ascii="Times New Roman" w:eastAsia="Times New Roman" w:hAnsi="Times New Roman"/>
          <w:kern w:val="36"/>
          <w:sz w:val="24"/>
          <w:szCs w:val="20"/>
          <w:lang w:eastAsia="ru-RU"/>
        </w:rPr>
        <w:t>Закон Республики Беларусь от 4 марта 1997 года № 28-З «О трансплантации органов и тканей человека» (с изменениями и дополнениями по состоянию на 01.01.2015 г.).</w:t>
      </w:r>
      <w:bookmarkEnd w:id="11"/>
      <w:bookmarkEnd w:id="12"/>
    </w:p>
    <w:p w:rsidR="00FA7447" w:rsidRPr="00FA7447" w:rsidRDefault="00FA7447" w:rsidP="00FA7447">
      <w:pPr>
        <w:spacing w:after="160" w:line="259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44"/>
          <w:szCs w:val="28"/>
        </w:rPr>
      </w:pPr>
    </w:p>
    <w:bookmarkEnd w:id="4"/>
    <w:p w:rsidR="00FE4477" w:rsidRDefault="00626B58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618A6"/>
    <w:multiLevelType w:val="hybridMultilevel"/>
    <w:tmpl w:val="774E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12"/>
    <w:rsid w:val="00333E12"/>
    <w:rsid w:val="00626B58"/>
    <w:rsid w:val="00704E55"/>
    <w:rsid w:val="00FA7447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C14D"/>
  <w15:chartTrackingRefBased/>
  <w15:docId w15:val="{3C10FA18-0377-4BCB-9E84-BC3B637C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4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7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7447"/>
    <w:pPr>
      <w:tabs>
        <w:tab w:val="right" w:leader="dot" w:pos="9628"/>
      </w:tabs>
      <w:spacing w:after="0" w:line="240" w:lineRule="auto"/>
      <w:jc w:val="both"/>
    </w:pPr>
    <w:rPr>
      <w:rFonts w:ascii="Times New Roman" w:hAnsi="Times New Roman" w:cs="Times New Roman"/>
      <w:noProof/>
      <w:color w:val="FF0000"/>
      <w:sz w:val="28"/>
      <w:szCs w:val="28"/>
    </w:rPr>
  </w:style>
  <w:style w:type="character" w:customStyle="1" w:styleId="apple-converted-space">
    <w:name w:val="apple-converted-space"/>
    <w:basedOn w:val="a0"/>
    <w:rsid w:val="00FA7447"/>
  </w:style>
  <w:style w:type="paragraph" w:styleId="a3">
    <w:name w:val="List Paragraph"/>
    <w:basedOn w:val="a"/>
    <w:uiPriority w:val="34"/>
    <w:qFormat/>
    <w:rsid w:val="00FA744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504</Words>
  <Characters>2878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2017-03-13T10:39:00Z</dcterms:created>
  <dcterms:modified xsi:type="dcterms:W3CDTF">2017-03-29T07:30:00Z</dcterms:modified>
</cp:coreProperties>
</file>