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0C" w:rsidRDefault="00280E0C" w:rsidP="00280E0C">
      <w:pPr>
        <w:widowControl w:val="0"/>
        <w:jc w:val="center"/>
        <w:rPr>
          <w:b/>
          <w:sz w:val="28"/>
          <w:szCs w:val="28"/>
        </w:rPr>
      </w:pPr>
      <w:proofErr w:type="spellStart"/>
      <w:r w:rsidRPr="00280E0C">
        <w:rPr>
          <w:sz w:val="28"/>
          <w:szCs w:val="28"/>
        </w:rPr>
        <w:t>Др</w:t>
      </w:r>
      <w:proofErr w:type="spellEnd"/>
      <w:r w:rsidRPr="00280E0C">
        <w:rPr>
          <w:sz w:val="28"/>
          <w:szCs w:val="28"/>
        </w:rPr>
        <w:t>-</w:t>
      </w:r>
      <w:r w:rsidRPr="00280E0C">
        <w:rPr>
          <w:b/>
          <w:sz w:val="28"/>
          <w:szCs w:val="28"/>
        </w:rPr>
        <w:t xml:space="preserve"> Банковский риск-менеджмент: анализ и пути совершенствования</w:t>
      </w:r>
    </w:p>
    <w:p w:rsidR="00280E0C" w:rsidRDefault="00280E0C" w:rsidP="00280E0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Стр-60.</w:t>
      </w:r>
    </w:p>
    <w:p w:rsidR="00280E0C" w:rsidRPr="00280E0C" w:rsidRDefault="00280E0C" w:rsidP="00280E0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Финансы</w:t>
      </w:r>
    </w:p>
    <w:p w:rsidR="00280E0C" w:rsidRPr="00EC4B97" w:rsidRDefault="00280E0C" w:rsidP="00280E0C">
      <w:pPr>
        <w:widowControl w:val="0"/>
        <w:jc w:val="center"/>
        <w:rPr>
          <w:sz w:val="20"/>
          <w:szCs w:val="20"/>
        </w:rPr>
      </w:pPr>
    </w:p>
    <w:p w:rsidR="00280E0C" w:rsidRPr="00EC4B97" w:rsidRDefault="00280E0C" w:rsidP="00280E0C">
      <w:pPr>
        <w:widowControl w:val="0"/>
        <w:jc w:val="both"/>
        <w:rPr>
          <w:sz w:val="20"/>
          <w:szCs w:val="20"/>
        </w:rPr>
      </w:pPr>
    </w:p>
    <w:p w:rsidR="00280E0C" w:rsidRPr="00280E0C" w:rsidRDefault="00280E0C" w:rsidP="00280E0C">
      <w:pPr>
        <w:pStyle w:val="1"/>
        <w:tabs>
          <w:tab w:val="left" w:pos="426"/>
        </w:tabs>
        <w:rPr>
          <w:rFonts w:ascii="Calibri" w:hAnsi="Calibri"/>
          <w:noProof/>
          <w:sz w:val="28"/>
          <w:szCs w:val="28"/>
        </w:rPr>
      </w:pPr>
      <w:r w:rsidRPr="00280E0C">
        <w:rPr>
          <w:sz w:val="28"/>
          <w:szCs w:val="28"/>
        </w:rPr>
        <w:fldChar w:fldCharType="begin"/>
      </w:r>
      <w:r w:rsidRPr="00280E0C">
        <w:rPr>
          <w:sz w:val="28"/>
          <w:szCs w:val="28"/>
        </w:rPr>
        <w:instrText xml:space="preserve"> TOC \o "1-3" \h \z \u </w:instrText>
      </w:r>
      <w:r w:rsidRPr="00280E0C">
        <w:rPr>
          <w:sz w:val="28"/>
          <w:szCs w:val="28"/>
        </w:rPr>
        <w:fldChar w:fldCharType="separate"/>
      </w:r>
      <w:hyperlink w:anchor="_Toc449958255" w:history="1">
        <w:r w:rsidRPr="00280E0C">
          <w:rPr>
            <w:rStyle w:val="a3"/>
            <w:noProof/>
            <w:sz w:val="28"/>
            <w:szCs w:val="28"/>
          </w:rPr>
          <w:t>Введение</w:t>
        </w:r>
      </w:hyperlink>
    </w:p>
    <w:p w:rsidR="00280E0C" w:rsidRPr="00280E0C" w:rsidRDefault="00280E0C" w:rsidP="00280E0C">
      <w:pPr>
        <w:pStyle w:val="1"/>
        <w:tabs>
          <w:tab w:val="left" w:pos="426"/>
        </w:tabs>
        <w:rPr>
          <w:rStyle w:val="a3"/>
          <w:noProof/>
          <w:sz w:val="28"/>
          <w:szCs w:val="28"/>
        </w:rPr>
      </w:pPr>
    </w:p>
    <w:p w:rsidR="00280E0C" w:rsidRPr="00280E0C" w:rsidRDefault="00545E21" w:rsidP="00280E0C">
      <w:pPr>
        <w:pStyle w:val="1"/>
        <w:tabs>
          <w:tab w:val="left" w:pos="426"/>
        </w:tabs>
        <w:rPr>
          <w:rFonts w:ascii="Calibri" w:hAnsi="Calibri"/>
          <w:noProof/>
          <w:sz w:val="28"/>
          <w:szCs w:val="28"/>
        </w:rPr>
      </w:pPr>
      <w:hyperlink w:anchor="_Toc449958256" w:history="1">
        <w:r w:rsidR="00280E0C" w:rsidRPr="00280E0C">
          <w:rPr>
            <w:rStyle w:val="a3"/>
            <w:noProof/>
            <w:sz w:val="28"/>
            <w:szCs w:val="28"/>
          </w:rPr>
          <w:t>1 Обзор литературы</w:t>
        </w:r>
      </w:hyperlink>
    </w:p>
    <w:p w:rsidR="00280E0C" w:rsidRPr="00280E0C" w:rsidRDefault="00545E21" w:rsidP="00280E0C">
      <w:pPr>
        <w:pStyle w:val="1"/>
        <w:tabs>
          <w:tab w:val="left" w:pos="426"/>
        </w:tabs>
        <w:rPr>
          <w:rFonts w:ascii="Calibri" w:hAnsi="Calibri"/>
          <w:noProof/>
          <w:sz w:val="28"/>
          <w:szCs w:val="28"/>
        </w:rPr>
      </w:pPr>
      <w:hyperlink w:anchor="_Toc449958257" w:history="1">
        <w:r w:rsidR="00280E0C" w:rsidRPr="00280E0C">
          <w:rPr>
            <w:rStyle w:val="a3"/>
            <w:noProof/>
            <w:sz w:val="28"/>
            <w:szCs w:val="28"/>
          </w:rPr>
          <w:t>Вывод А</w:t>
        </w:r>
      </w:hyperlink>
    </w:p>
    <w:p w:rsidR="00280E0C" w:rsidRPr="00280E0C" w:rsidRDefault="00545E21" w:rsidP="00280E0C">
      <w:pPr>
        <w:pStyle w:val="1"/>
        <w:tabs>
          <w:tab w:val="left" w:pos="426"/>
        </w:tabs>
        <w:rPr>
          <w:rFonts w:ascii="Calibri" w:hAnsi="Calibri"/>
          <w:noProof/>
          <w:sz w:val="28"/>
          <w:szCs w:val="28"/>
        </w:rPr>
      </w:pPr>
      <w:hyperlink w:anchor="_Toc449958258" w:history="1">
        <w:r w:rsidR="00280E0C" w:rsidRPr="00280E0C">
          <w:rPr>
            <w:rStyle w:val="a3"/>
            <w:iCs/>
            <w:noProof/>
            <w:sz w:val="28"/>
            <w:szCs w:val="28"/>
          </w:rPr>
          <w:t>2 Методология исследования</w:t>
        </w:r>
      </w:hyperlink>
    </w:p>
    <w:p w:rsidR="00280E0C" w:rsidRPr="00280E0C" w:rsidRDefault="00545E21" w:rsidP="00280E0C">
      <w:pPr>
        <w:pStyle w:val="1"/>
        <w:tabs>
          <w:tab w:val="left" w:pos="426"/>
        </w:tabs>
        <w:rPr>
          <w:rFonts w:ascii="Calibri" w:hAnsi="Calibri"/>
          <w:noProof/>
          <w:sz w:val="28"/>
          <w:szCs w:val="28"/>
        </w:rPr>
      </w:pPr>
      <w:hyperlink w:anchor="_Toc449958259" w:history="1">
        <w:r w:rsidR="00280E0C" w:rsidRPr="00280E0C">
          <w:rPr>
            <w:rStyle w:val="a3"/>
            <w:noProof/>
            <w:sz w:val="28"/>
            <w:szCs w:val="28"/>
          </w:rPr>
          <w:t xml:space="preserve">3 Анализ и оценка риск – менеджмента в коммерческом банке  </w:t>
        </w:r>
        <w:r w:rsidR="00280E0C" w:rsidRPr="00280E0C">
          <w:rPr>
            <w:rStyle w:val="a3"/>
            <w:noProof/>
            <w:sz w:val="28"/>
            <w:szCs w:val="28"/>
          </w:rPr>
          <w:br/>
          <w:t>(на примере АО «»)</w:t>
        </w:r>
      </w:hyperlink>
    </w:p>
    <w:p w:rsidR="00280E0C" w:rsidRPr="00280E0C" w:rsidRDefault="00545E21" w:rsidP="00280E0C">
      <w:pPr>
        <w:pStyle w:val="2"/>
        <w:tabs>
          <w:tab w:val="left" w:pos="426"/>
        </w:tabs>
        <w:rPr>
          <w:rFonts w:ascii="Calibri" w:hAnsi="Calibri"/>
          <w:noProof/>
          <w:sz w:val="28"/>
          <w:szCs w:val="28"/>
        </w:rPr>
      </w:pPr>
      <w:hyperlink w:anchor="_Toc449958260" w:history="1">
        <w:r w:rsidR="00280E0C" w:rsidRPr="00280E0C">
          <w:rPr>
            <w:rStyle w:val="a3"/>
            <w:noProof/>
            <w:sz w:val="28"/>
            <w:szCs w:val="28"/>
          </w:rPr>
          <w:t>3.1</w:t>
        </w:r>
        <w:r w:rsidR="00280E0C" w:rsidRPr="00280E0C">
          <w:rPr>
            <w:rFonts w:ascii="Calibri" w:hAnsi="Calibri"/>
            <w:noProof/>
            <w:sz w:val="28"/>
            <w:szCs w:val="28"/>
          </w:rPr>
          <w:tab/>
        </w:r>
        <w:r w:rsidR="00280E0C" w:rsidRPr="00280E0C">
          <w:rPr>
            <w:rStyle w:val="a3"/>
            <w:noProof/>
            <w:sz w:val="28"/>
            <w:szCs w:val="28"/>
          </w:rPr>
          <w:t>Характеристика и анализ финансового состояния АО «»</w:t>
        </w:r>
      </w:hyperlink>
    </w:p>
    <w:p w:rsidR="00280E0C" w:rsidRPr="00280E0C" w:rsidRDefault="00545E21" w:rsidP="00280E0C">
      <w:pPr>
        <w:pStyle w:val="2"/>
        <w:tabs>
          <w:tab w:val="left" w:pos="426"/>
        </w:tabs>
        <w:rPr>
          <w:rFonts w:ascii="Calibri" w:hAnsi="Calibri"/>
          <w:noProof/>
          <w:sz w:val="28"/>
          <w:szCs w:val="28"/>
        </w:rPr>
      </w:pPr>
      <w:hyperlink w:anchor="_Toc449958261" w:history="1">
        <w:r w:rsidR="00280E0C" w:rsidRPr="00280E0C">
          <w:rPr>
            <w:rStyle w:val="a3"/>
            <w:noProof/>
            <w:sz w:val="28"/>
            <w:szCs w:val="28"/>
          </w:rPr>
          <w:t>3.2</w:t>
        </w:r>
        <w:r w:rsidR="00280E0C" w:rsidRPr="00280E0C">
          <w:rPr>
            <w:rFonts w:ascii="Calibri" w:hAnsi="Calibri"/>
            <w:noProof/>
            <w:sz w:val="28"/>
            <w:szCs w:val="28"/>
          </w:rPr>
          <w:tab/>
        </w:r>
        <w:r w:rsidR="00280E0C" w:rsidRPr="00280E0C">
          <w:rPr>
            <w:rStyle w:val="a3"/>
            <w:noProof/>
            <w:sz w:val="28"/>
            <w:szCs w:val="28"/>
          </w:rPr>
          <w:t>Анализ влияния рисков на результаты деятельности Банка</w:t>
        </w:r>
      </w:hyperlink>
    </w:p>
    <w:p w:rsidR="00280E0C" w:rsidRPr="00280E0C" w:rsidRDefault="00545E21" w:rsidP="00280E0C">
      <w:pPr>
        <w:pStyle w:val="2"/>
        <w:tabs>
          <w:tab w:val="left" w:pos="426"/>
        </w:tabs>
        <w:rPr>
          <w:rFonts w:ascii="Calibri" w:hAnsi="Calibri"/>
          <w:noProof/>
          <w:sz w:val="28"/>
          <w:szCs w:val="28"/>
        </w:rPr>
      </w:pPr>
      <w:hyperlink w:anchor="_Toc449958262" w:history="1">
        <w:r w:rsidR="00280E0C" w:rsidRPr="00280E0C">
          <w:rPr>
            <w:rStyle w:val="a3"/>
            <w:noProof/>
            <w:sz w:val="28"/>
            <w:szCs w:val="28"/>
          </w:rPr>
          <w:t>3.3</w:t>
        </w:r>
        <w:r w:rsidR="00280E0C" w:rsidRPr="00280E0C">
          <w:rPr>
            <w:rFonts w:ascii="Calibri" w:hAnsi="Calibri"/>
            <w:noProof/>
            <w:sz w:val="28"/>
            <w:szCs w:val="28"/>
          </w:rPr>
          <w:tab/>
        </w:r>
        <w:r w:rsidR="00280E0C" w:rsidRPr="00280E0C">
          <w:rPr>
            <w:rStyle w:val="a3"/>
            <w:noProof/>
            <w:sz w:val="28"/>
            <w:szCs w:val="28"/>
          </w:rPr>
          <w:t>Практика риск – менеджмента в АО «»</w:t>
        </w:r>
      </w:hyperlink>
    </w:p>
    <w:p w:rsidR="00280E0C" w:rsidRPr="00280E0C" w:rsidRDefault="00545E21" w:rsidP="00280E0C">
      <w:pPr>
        <w:pStyle w:val="2"/>
        <w:tabs>
          <w:tab w:val="left" w:pos="426"/>
        </w:tabs>
        <w:rPr>
          <w:rFonts w:ascii="Calibri" w:hAnsi="Calibri"/>
          <w:noProof/>
          <w:sz w:val="28"/>
          <w:szCs w:val="28"/>
        </w:rPr>
      </w:pPr>
      <w:hyperlink w:anchor="_Toc449958263" w:history="1">
        <w:r w:rsidR="00280E0C" w:rsidRPr="00280E0C">
          <w:rPr>
            <w:rStyle w:val="a3"/>
            <w:noProof/>
            <w:sz w:val="28"/>
            <w:szCs w:val="28"/>
          </w:rPr>
          <w:t>3.4</w:t>
        </w:r>
        <w:r w:rsidR="00280E0C" w:rsidRPr="00280E0C">
          <w:rPr>
            <w:rFonts w:ascii="Calibri" w:hAnsi="Calibri"/>
            <w:noProof/>
            <w:sz w:val="28"/>
            <w:szCs w:val="28"/>
          </w:rPr>
          <w:tab/>
        </w:r>
        <w:r w:rsidR="00280E0C" w:rsidRPr="00280E0C">
          <w:rPr>
            <w:rStyle w:val="a3"/>
            <w:noProof/>
            <w:sz w:val="28"/>
            <w:szCs w:val="28"/>
          </w:rPr>
          <w:t>Интерпретация полученных результатов</w:t>
        </w:r>
      </w:hyperlink>
    </w:p>
    <w:p w:rsidR="00280E0C" w:rsidRPr="00280E0C" w:rsidRDefault="00545E21" w:rsidP="00280E0C">
      <w:pPr>
        <w:pStyle w:val="1"/>
        <w:tabs>
          <w:tab w:val="left" w:pos="426"/>
        </w:tabs>
        <w:rPr>
          <w:rFonts w:ascii="Calibri" w:hAnsi="Calibri"/>
          <w:noProof/>
          <w:sz w:val="28"/>
          <w:szCs w:val="28"/>
        </w:rPr>
      </w:pPr>
      <w:hyperlink w:anchor="_Toc449958264" w:history="1">
        <w:r w:rsidR="00280E0C" w:rsidRPr="00280E0C">
          <w:rPr>
            <w:rStyle w:val="a3"/>
            <w:noProof/>
            <w:sz w:val="28"/>
            <w:szCs w:val="28"/>
          </w:rPr>
          <w:t>Вывод Б</w:t>
        </w:r>
      </w:hyperlink>
    </w:p>
    <w:p w:rsidR="00280E0C" w:rsidRPr="00280E0C" w:rsidRDefault="00545E21" w:rsidP="00280E0C">
      <w:pPr>
        <w:pStyle w:val="1"/>
        <w:tabs>
          <w:tab w:val="left" w:pos="426"/>
        </w:tabs>
        <w:rPr>
          <w:rFonts w:ascii="Calibri" w:hAnsi="Calibri"/>
          <w:noProof/>
          <w:sz w:val="28"/>
          <w:szCs w:val="28"/>
        </w:rPr>
      </w:pPr>
      <w:hyperlink w:anchor="_Toc449958265" w:history="1">
        <w:r w:rsidR="00280E0C" w:rsidRPr="00280E0C">
          <w:rPr>
            <w:rStyle w:val="a3"/>
            <w:noProof/>
            <w:sz w:val="28"/>
            <w:szCs w:val="28"/>
          </w:rPr>
          <w:t>4 Совершенствование системы риск-менеджмента АО «»</w:t>
        </w:r>
      </w:hyperlink>
      <w:r w:rsidR="00280E0C" w:rsidRPr="00280E0C">
        <w:rPr>
          <w:rFonts w:ascii="Calibri" w:hAnsi="Calibri"/>
          <w:noProof/>
          <w:sz w:val="28"/>
          <w:szCs w:val="28"/>
        </w:rPr>
        <w:t xml:space="preserve"> </w:t>
      </w:r>
    </w:p>
    <w:p w:rsidR="00280E0C" w:rsidRPr="00280E0C" w:rsidRDefault="00545E21" w:rsidP="00280E0C">
      <w:pPr>
        <w:pStyle w:val="1"/>
        <w:tabs>
          <w:tab w:val="left" w:pos="426"/>
        </w:tabs>
        <w:rPr>
          <w:rFonts w:ascii="Calibri" w:hAnsi="Calibri"/>
          <w:noProof/>
          <w:sz w:val="28"/>
          <w:szCs w:val="28"/>
        </w:rPr>
      </w:pPr>
      <w:hyperlink w:anchor="_Toc449958266" w:history="1">
        <w:r w:rsidR="00280E0C" w:rsidRPr="00280E0C">
          <w:rPr>
            <w:rStyle w:val="a3"/>
            <w:noProof/>
            <w:sz w:val="28"/>
            <w:szCs w:val="28"/>
          </w:rPr>
          <w:t>Вывод В</w:t>
        </w:r>
      </w:hyperlink>
    </w:p>
    <w:p w:rsidR="00280E0C" w:rsidRPr="00280E0C" w:rsidRDefault="00545E21" w:rsidP="00280E0C">
      <w:pPr>
        <w:pStyle w:val="1"/>
        <w:tabs>
          <w:tab w:val="left" w:pos="426"/>
        </w:tabs>
        <w:rPr>
          <w:rFonts w:ascii="Calibri" w:hAnsi="Calibri"/>
          <w:noProof/>
          <w:sz w:val="28"/>
          <w:szCs w:val="28"/>
        </w:rPr>
      </w:pPr>
      <w:hyperlink w:anchor="_Toc449958267" w:history="1">
        <w:r w:rsidR="00280E0C" w:rsidRPr="00280E0C">
          <w:rPr>
            <w:rStyle w:val="a3"/>
            <w:noProof/>
            <w:sz w:val="28"/>
            <w:szCs w:val="28"/>
          </w:rPr>
          <w:t>Заключение</w:t>
        </w:r>
      </w:hyperlink>
    </w:p>
    <w:p w:rsidR="00280E0C" w:rsidRPr="00280E0C" w:rsidRDefault="00545E21" w:rsidP="00280E0C">
      <w:pPr>
        <w:pStyle w:val="1"/>
        <w:tabs>
          <w:tab w:val="left" w:pos="426"/>
        </w:tabs>
        <w:rPr>
          <w:rFonts w:ascii="Calibri" w:hAnsi="Calibri"/>
          <w:noProof/>
          <w:sz w:val="28"/>
          <w:szCs w:val="28"/>
        </w:rPr>
      </w:pPr>
      <w:hyperlink w:anchor="_Toc449958268" w:history="1">
        <w:r w:rsidR="00280E0C" w:rsidRPr="00280E0C">
          <w:rPr>
            <w:rStyle w:val="a3"/>
            <w:noProof/>
            <w:sz w:val="28"/>
            <w:szCs w:val="28"/>
          </w:rPr>
          <w:t>Список использованной литературы</w:t>
        </w:r>
      </w:hyperlink>
    </w:p>
    <w:p w:rsidR="00280E0C" w:rsidRPr="00280E0C" w:rsidRDefault="00545E21" w:rsidP="00280E0C">
      <w:pPr>
        <w:pStyle w:val="1"/>
        <w:tabs>
          <w:tab w:val="left" w:pos="426"/>
        </w:tabs>
        <w:rPr>
          <w:rFonts w:ascii="Calibri" w:hAnsi="Calibri"/>
          <w:noProof/>
          <w:sz w:val="28"/>
          <w:szCs w:val="28"/>
        </w:rPr>
      </w:pPr>
      <w:hyperlink w:anchor="_Toc449958269" w:history="1">
        <w:r w:rsidR="00280E0C" w:rsidRPr="00280E0C">
          <w:rPr>
            <w:rStyle w:val="a3"/>
            <w:noProof/>
            <w:sz w:val="28"/>
            <w:szCs w:val="28"/>
          </w:rPr>
          <w:t>Приложения</w:t>
        </w:r>
      </w:hyperlink>
    </w:p>
    <w:p w:rsidR="00280E0C" w:rsidRDefault="00280E0C" w:rsidP="00280E0C">
      <w:pPr>
        <w:rPr>
          <w:sz w:val="28"/>
          <w:szCs w:val="28"/>
        </w:rPr>
      </w:pPr>
      <w:r w:rsidRPr="00280E0C">
        <w:rPr>
          <w:sz w:val="28"/>
          <w:szCs w:val="28"/>
        </w:rPr>
        <w:fldChar w:fldCharType="end"/>
      </w:r>
    </w:p>
    <w:p w:rsidR="00280E0C" w:rsidRDefault="00280E0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0E0C" w:rsidRPr="00280E0C" w:rsidRDefault="00280E0C" w:rsidP="00280E0C">
      <w:pPr>
        <w:keepNext/>
        <w:keepLines/>
        <w:widowControl w:val="0"/>
        <w:tabs>
          <w:tab w:val="left" w:pos="567"/>
        </w:tabs>
        <w:spacing w:line="240" w:lineRule="exact"/>
        <w:ind w:firstLine="284"/>
        <w:outlineLvl w:val="0"/>
        <w:rPr>
          <w:rFonts w:eastAsia="Yu Gothic Light"/>
          <w:b/>
          <w:sz w:val="28"/>
          <w:szCs w:val="20"/>
        </w:rPr>
      </w:pPr>
      <w:bookmarkStart w:id="0" w:name="_Toc449958267"/>
      <w:r w:rsidRPr="00280E0C">
        <w:rPr>
          <w:rFonts w:eastAsia="Yu Gothic Light"/>
          <w:b/>
          <w:sz w:val="28"/>
          <w:szCs w:val="20"/>
        </w:rPr>
        <w:lastRenderedPageBreak/>
        <w:t>Заключение</w:t>
      </w:r>
      <w:bookmarkEnd w:id="0"/>
    </w:p>
    <w:p w:rsidR="00280E0C" w:rsidRPr="00280E0C" w:rsidRDefault="00280E0C" w:rsidP="00280E0C">
      <w:pPr>
        <w:rPr>
          <w:sz w:val="28"/>
          <w:szCs w:val="20"/>
        </w:rPr>
      </w:pPr>
    </w:p>
    <w:p w:rsidR="00280E0C" w:rsidRPr="00280E0C" w:rsidRDefault="00280E0C" w:rsidP="00280E0C">
      <w:pPr>
        <w:rPr>
          <w:sz w:val="28"/>
          <w:szCs w:val="20"/>
        </w:rPr>
      </w:pPr>
      <w:r w:rsidRPr="00280E0C">
        <w:rPr>
          <w:sz w:val="28"/>
          <w:szCs w:val="20"/>
        </w:rPr>
        <w:t xml:space="preserve">Проведенное исследование управления банковского риск-менеджмента АО «» позволило сделать ряд основных выводов. Приведем эти выводы. </w:t>
      </w:r>
    </w:p>
    <w:p w:rsidR="00280E0C" w:rsidRPr="00280E0C" w:rsidRDefault="00280E0C" w:rsidP="00280E0C">
      <w:pPr>
        <w:rPr>
          <w:sz w:val="28"/>
          <w:szCs w:val="20"/>
        </w:rPr>
      </w:pPr>
      <w:r w:rsidRPr="00280E0C">
        <w:rPr>
          <w:sz w:val="28"/>
          <w:szCs w:val="20"/>
        </w:rPr>
        <w:t xml:space="preserve">На сегодняшний день одним из главных условий эффективного функционирования банков является многоаспектный учет банковских рисков и своевременность реагирования на рисковые ситуации. Поэтому управление рисками в последние годы приобретает особое значение для банковского сектора. </w:t>
      </w:r>
    </w:p>
    <w:p w:rsidR="00280E0C" w:rsidRDefault="00280E0C" w:rsidP="00280E0C">
      <w:pPr>
        <w:rPr>
          <w:sz w:val="28"/>
          <w:szCs w:val="20"/>
        </w:rPr>
      </w:pPr>
      <w:r w:rsidRPr="00280E0C">
        <w:rPr>
          <w:sz w:val="28"/>
          <w:szCs w:val="20"/>
        </w:rPr>
        <w:t xml:space="preserve">АО «», деятельность и управление рисками которого проанализированы в данном разделе работы, является крупным банком в Казахстане. В рассмотренном периоде 2013-2015 годов активы банка показали рост, также увеличился капитал банка и выросли обязательства. В 2013 году АО «» получил существенный убыток по результатам своей деятельности. На такой финансовый результат банка в первую очередь повлияла проведенная в конце 2013 года плановая очистка баланса от плохих активов, путем создания дополнительных провизий, что привело к оздоровлению портфеля. В 2014 и 2015 году банк закончил финансовый год с чистой прибылью. Также АО «» выполняются все </w:t>
      </w:r>
      <w:proofErr w:type="spellStart"/>
      <w:r w:rsidRPr="00280E0C">
        <w:rPr>
          <w:sz w:val="28"/>
          <w:szCs w:val="20"/>
        </w:rPr>
        <w:t>пруденциальные</w:t>
      </w:r>
      <w:proofErr w:type="spellEnd"/>
      <w:r w:rsidRPr="00280E0C">
        <w:rPr>
          <w:sz w:val="28"/>
          <w:szCs w:val="20"/>
        </w:rPr>
        <w:t xml:space="preserve"> нормативы, установленные Национальный Банком РК.</w:t>
      </w:r>
    </w:p>
    <w:p w:rsidR="00280E0C" w:rsidRPr="00280E0C" w:rsidRDefault="00280E0C" w:rsidP="00280E0C">
      <w:pPr>
        <w:spacing w:after="160" w:line="259" w:lineRule="auto"/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280E0C" w:rsidRPr="00280E0C" w:rsidRDefault="00280E0C" w:rsidP="00280E0C">
      <w:pPr>
        <w:widowControl w:val="0"/>
        <w:tabs>
          <w:tab w:val="left" w:pos="567"/>
        </w:tabs>
        <w:spacing w:line="240" w:lineRule="exact"/>
        <w:ind w:firstLine="284"/>
        <w:rPr>
          <w:sz w:val="20"/>
          <w:szCs w:val="20"/>
        </w:rPr>
      </w:pPr>
    </w:p>
    <w:p w:rsidR="00280E0C" w:rsidRPr="00280E0C" w:rsidRDefault="00280E0C" w:rsidP="00280E0C">
      <w:pPr>
        <w:rPr>
          <w:sz w:val="28"/>
        </w:rPr>
      </w:pPr>
      <w:r w:rsidRPr="00280E0C">
        <w:rPr>
          <w:sz w:val="28"/>
        </w:rPr>
        <w:t>Список использованной литературы</w:t>
      </w:r>
    </w:p>
    <w:p w:rsidR="00280E0C" w:rsidRPr="00280E0C" w:rsidRDefault="00280E0C" w:rsidP="00280E0C">
      <w:pPr>
        <w:rPr>
          <w:sz w:val="28"/>
        </w:rPr>
      </w:pPr>
    </w:p>
    <w:p w:rsidR="00280E0C" w:rsidRPr="00280E0C" w:rsidRDefault="00280E0C" w:rsidP="00280E0C">
      <w:pPr>
        <w:rPr>
          <w:sz w:val="28"/>
        </w:rPr>
      </w:pPr>
      <w:bookmarkStart w:id="1" w:name="_GoBack"/>
      <w:r w:rsidRPr="00280E0C">
        <w:rPr>
          <w:sz w:val="28"/>
        </w:rPr>
        <w:t>1.</w:t>
      </w:r>
      <w:r w:rsidRPr="00280E0C">
        <w:rPr>
          <w:sz w:val="28"/>
        </w:rPr>
        <w:tab/>
      </w:r>
      <w:proofErr w:type="spellStart"/>
      <w:r w:rsidRPr="00280E0C">
        <w:rPr>
          <w:sz w:val="28"/>
        </w:rPr>
        <w:t>Остудина</w:t>
      </w:r>
      <w:proofErr w:type="spellEnd"/>
      <w:r w:rsidRPr="00280E0C">
        <w:rPr>
          <w:sz w:val="28"/>
        </w:rPr>
        <w:t xml:space="preserve"> Т.В. Совершенствование системы управления рисками через создание интегрированной системы банковского риск-менеджмента // Вестник Волжского университета им. В.Н. Татищева. – 2014. - №1. С. 98-112.</w:t>
      </w:r>
    </w:p>
    <w:p w:rsidR="00280E0C" w:rsidRPr="00280E0C" w:rsidRDefault="00280E0C" w:rsidP="00280E0C">
      <w:pPr>
        <w:rPr>
          <w:sz w:val="28"/>
        </w:rPr>
      </w:pPr>
      <w:r w:rsidRPr="00280E0C">
        <w:rPr>
          <w:sz w:val="28"/>
        </w:rPr>
        <w:t>2.</w:t>
      </w:r>
      <w:r w:rsidRPr="00280E0C">
        <w:rPr>
          <w:sz w:val="28"/>
        </w:rPr>
        <w:tab/>
      </w:r>
      <w:proofErr w:type="spellStart"/>
      <w:r w:rsidRPr="00280E0C">
        <w:rPr>
          <w:sz w:val="28"/>
        </w:rPr>
        <w:t>Грюнинг</w:t>
      </w:r>
      <w:proofErr w:type="spellEnd"/>
      <w:r w:rsidRPr="00280E0C">
        <w:rPr>
          <w:sz w:val="28"/>
        </w:rPr>
        <w:t xml:space="preserve"> X. </w:t>
      </w:r>
      <w:proofErr w:type="spellStart"/>
      <w:r w:rsidRPr="00280E0C">
        <w:rPr>
          <w:sz w:val="28"/>
        </w:rPr>
        <w:t>ван</w:t>
      </w:r>
      <w:proofErr w:type="spellEnd"/>
      <w:r w:rsidRPr="00280E0C">
        <w:rPr>
          <w:sz w:val="28"/>
        </w:rPr>
        <w:t xml:space="preserve">, </w:t>
      </w:r>
      <w:proofErr w:type="spellStart"/>
      <w:r w:rsidRPr="00280E0C">
        <w:rPr>
          <w:sz w:val="28"/>
        </w:rPr>
        <w:t>Брайович</w:t>
      </w:r>
      <w:proofErr w:type="spellEnd"/>
      <w:r w:rsidRPr="00280E0C">
        <w:rPr>
          <w:sz w:val="28"/>
        </w:rPr>
        <w:t xml:space="preserve"> </w:t>
      </w:r>
      <w:proofErr w:type="spellStart"/>
      <w:r w:rsidRPr="00280E0C">
        <w:rPr>
          <w:sz w:val="28"/>
        </w:rPr>
        <w:t>Братанович</w:t>
      </w:r>
      <w:proofErr w:type="spellEnd"/>
      <w:r w:rsidRPr="00280E0C">
        <w:rPr>
          <w:sz w:val="28"/>
        </w:rPr>
        <w:t xml:space="preserve"> С. Анализ банковских рисков. Система оценки корпоративного управления и управления финансовым риском / Пер. с англ. - М: Издательство «Весь Мир», 2007. - 304 с.</w:t>
      </w:r>
    </w:p>
    <w:p w:rsidR="00280E0C" w:rsidRPr="00280E0C" w:rsidRDefault="00280E0C" w:rsidP="00280E0C">
      <w:pPr>
        <w:rPr>
          <w:sz w:val="28"/>
        </w:rPr>
      </w:pPr>
      <w:r w:rsidRPr="00280E0C">
        <w:rPr>
          <w:sz w:val="28"/>
        </w:rPr>
        <w:t>3.</w:t>
      </w:r>
      <w:r w:rsidRPr="00280E0C">
        <w:rPr>
          <w:sz w:val="28"/>
        </w:rPr>
        <w:tab/>
        <w:t xml:space="preserve">Синки Дж. Финансовый менеджмент в коммерческом банке и в индустрии финансовых услуг/ Джозеф Синки-мл.; Пер. с англ. — М.: Альпина Бизнес Букс, </w:t>
      </w:r>
      <w:proofErr w:type="gramStart"/>
      <w:r w:rsidRPr="00280E0C">
        <w:rPr>
          <w:sz w:val="28"/>
        </w:rPr>
        <w:t>2007.—</w:t>
      </w:r>
      <w:proofErr w:type="gramEnd"/>
      <w:r w:rsidRPr="00280E0C">
        <w:rPr>
          <w:sz w:val="28"/>
        </w:rPr>
        <w:t xml:space="preserve"> 1018 с.</w:t>
      </w:r>
    </w:p>
    <w:p w:rsidR="00280E0C" w:rsidRPr="00280E0C" w:rsidRDefault="00280E0C" w:rsidP="00280E0C">
      <w:pPr>
        <w:rPr>
          <w:sz w:val="28"/>
        </w:rPr>
      </w:pPr>
      <w:r w:rsidRPr="00280E0C">
        <w:rPr>
          <w:sz w:val="28"/>
        </w:rPr>
        <w:t>4.</w:t>
      </w:r>
      <w:r w:rsidRPr="00280E0C">
        <w:rPr>
          <w:sz w:val="28"/>
        </w:rPr>
        <w:tab/>
        <w:t xml:space="preserve">Воронин Ю.М. Управление банковскими рисками. — М: Норма, 2007. — 94 с. </w:t>
      </w:r>
    </w:p>
    <w:p w:rsidR="00280E0C" w:rsidRPr="00280E0C" w:rsidRDefault="00280E0C" w:rsidP="00280E0C">
      <w:pPr>
        <w:rPr>
          <w:sz w:val="28"/>
        </w:rPr>
      </w:pPr>
      <w:r w:rsidRPr="00280E0C">
        <w:rPr>
          <w:sz w:val="28"/>
        </w:rPr>
        <w:t>5.</w:t>
      </w:r>
      <w:r w:rsidRPr="00280E0C">
        <w:rPr>
          <w:sz w:val="28"/>
        </w:rPr>
        <w:tab/>
        <w:t xml:space="preserve">Банковское дело: учебник для </w:t>
      </w:r>
      <w:proofErr w:type="spellStart"/>
      <w:r w:rsidRPr="00280E0C">
        <w:rPr>
          <w:sz w:val="28"/>
        </w:rPr>
        <w:t>экон</w:t>
      </w:r>
      <w:proofErr w:type="spellEnd"/>
      <w:r w:rsidRPr="00280E0C">
        <w:rPr>
          <w:sz w:val="28"/>
        </w:rPr>
        <w:t xml:space="preserve">. вузов / Под ред. У.М. </w:t>
      </w:r>
      <w:proofErr w:type="spellStart"/>
      <w:r w:rsidRPr="00280E0C">
        <w:rPr>
          <w:sz w:val="28"/>
        </w:rPr>
        <w:t>Искакова</w:t>
      </w:r>
      <w:proofErr w:type="spellEnd"/>
      <w:r w:rsidRPr="00280E0C">
        <w:rPr>
          <w:sz w:val="28"/>
        </w:rPr>
        <w:t xml:space="preserve">. - Алматы, 2011. - 552 с. </w:t>
      </w:r>
    </w:p>
    <w:bookmarkEnd w:id="1"/>
    <w:p w:rsidR="00FE4477" w:rsidRPr="00280E0C" w:rsidRDefault="00545E21" w:rsidP="00280E0C">
      <w:pPr>
        <w:rPr>
          <w:sz w:val="28"/>
        </w:rPr>
      </w:pPr>
    </w:p>
    <w:sectPr w:rsidR="00FE4477" w:rsidRPr="0028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MS Mincho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23101"/>
    <w:multiLevelType w:val="hybridMultilevel"/>
    <w:tmpl w:val="13D415A6"/>
    <w:lvl w:ilvl="0" w:tplc="413AC63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89"/>
    <w:rsid w:val="00280E0C"/>
    <w:rsid w:val="002E0789"/>
    <w:rsid w:val="00545E21"/>
    <w:rsid w:val="00704E55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9BB4"/>
  <w15:chartTrackingRefBased/>
  <w15:docId w15:val="{96927A51-F7A3-4018-AD80-1894776D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rsid w:val="00280E0C"/>
    <w:pPr>
      <w:widowControl w:val="0"/>
      <w:tabs>
        <w:tab w:val="right" w:leader="dot" w:pos="9628"/>
      </w:tabs>
    </w:pPr>
  </w:style>
  <w:style w:type="character" w:styleId="a3">
    <w:name w:val="Hyperlink"/>
    <w:basedOn w:val="a0"/>
    <w:uiPriority w:val="99"/>
    <w:rsid w:val="00280E0C"/>
    <w:rPr>
      <w:rFonts w:cs="Times New Roman"/>
      <w:color w:val="0563C1"/>
      <w:u w:val="single"/>
    </w:rPr>
  </w:style>
  <w:style w:type="paragraph" w:styleId="2">
    <w:name w:val="toc 2"/>
    <w:basedOn w:val="a"/>
    <w:next w:val="a"/>
    <w:autoRedefine/>
    <w:uiPriority w:val="99"/>
    <w:rsid w:val="00280E0C"/>
    <w:pPr>
      <w:tabs>
        <w:tab w:val="left" w:pos="880"/>
        <w:tab w:val="right" w:leader="dot" w:pos="962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444</Words>
  <Characters>2534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2017-02-28T09:22:00Z</dcterms:created>
  <dcterms:modified xsi:type="dcterms:W3CDTF">2017-03-23T08:54:00Z</dcterms:modified>
</cp:coreProperties>
</file>