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4C" w:rsidRPr="00882438" w:rsidRDefault="000A654C" w:rsidP="000A654C">
      <w:pPr>
        <w:tabs>
          <w:tab w:val="left" w:pos="2520"/>
        </w:tabs>
        <w:jc w:val="right"/>
        <w:rPr>
          <w:sz w:val="28"/>
          <w:szCs w:val="28"/>
        </w:rPr>
      </w:pPr>
    </w:p>
    <w:p w:rsidR="000A654C" w:rsidRDefault="000A654C" w:rsidP="000A654C">
      <w:pPr>
        <w:tabs>
          <w:tab w:val="left" w:pos="2520"/>
        </w:tabs>
        <w:jc w:val="center"/>
        <w:rPr>
          <w:b/>
          <w:sz w:val="28"/>
          <w:szCs w:val="28"/>
        </w:rPr>
      </w:pPr>
      <w:proofErr w:type="spellStart"/>
      <w:r>
        <w:rPr>
          <w:b/>
          <w:sz w:val="28"/>
          <w:szCs w:val="28"/>
        </w:rPr>
        <w:t>Др</w:t>
      </w:r>
      <w:proofErr w:type="spellEnd"/>
      <w:r>
        <w:rPr>
          <w:b/>
          <w:sz w:val="28"/>
          <w:szCs w:val="28"/>
        </w:rPr>
        <w:t>-</w:t>
      </w:r>
      <w:r w:rsidRPr="00307A17">
        <w:rPr>
          <w:b/>
          <w:sz w:val="28"/>
          <w:szCs w:val="28"/>
        </w:rPr>
        <w:t xml:space="preserve">Учет и аудит денежных средств в организации </w:t>
      </w:r>
    </w:p>
    <w:p w:rsidR="000A654C" w:rsidRDefault="000A654C" w:rsidP="000A654C">
      <w:pPr>
        <w:tabs>
          <w:tab w:val="left" w:pos="2520"/>
        </w:tabs>
        <w:jc w:val="center"/>
        <w:rPr>
          <w:b/>
          <w:sz w:val="28"/>
          <w:szCs w:val="28"/>
        </w:rPr>
      </w:pPr>
      <w:r>
        <w:rPr>
          <w:b/>
          <w:sz w:val="28"/>
          <w:szCs w:val="28"/>
        </w:rPr>
        <w:t>Стр-75</w:t>
      </w:r>
    </w:p>
    <w:p w:rsidR="000A654C" w:rsidRDefault="000A654C" w:rsidP="000A654C">
      <w:pPr>
        <w:autoSpaceDE w:val="0"/>
        <w:autoSpaceDN w:val="0"/>
        <w:adjustRightInd w:val="0"/>
        <w:jc w:val="center"/>
        <w:rPr>
          <w:rFonts w:ascii="Times New Roman CYR" w:hAnsi="Times New Roman CYR" w:cs="Times New Roman CYR"/>
          <w:smallCaps/>
          <w:sz w:val="28"/>
          <w:szCs w:val="28"/>
        </w:rPr>
      </w:pPr>
      <w:r>
        <w:rPr>
          <w:rFonts w:ascii="Times New Roman CYR" w:hAnsi="Times New Roman CYR" w:cs="Times New Roman CYR"/>
          <w:smallCaps/>
          <w:sz w:val="28"/>
          <w:szCs w:val="28"/>
        </w:rPr>
        <w:t>СОДЕРЖАНИЕ</w:t>
      </w:r>
    </w:p>
    <w:p w:rsidR="000A654C" w:rsidRDefault="000A654C" w:rsidP="000A654C">
      <w:pPr>
        <w:pStyle w:val="11"/>
        <w:jc w:val="left"/>
        <w:rPr>
          <w:rFonts w:asciiTheme="minorHAnsi" w:eastAsiaTheme="minorEastAsia" w:hAnsiTheme="minorHAnsi" w:cstheme="minorBidi"/>
          <w:noProof/>
          <w:color w:val="auto"/>
          <w:kern w:val="0"/>
          <w:sz w:val="22"/>
          <w:szCs w:val="22"/>
          <w:lang w:eastAsia="ru-RU"/>
        </w:rPr>
      </w:pPr>
      <w:r>
        <w:rPr>
          <w:rFonts w:ascii="Times New Roman CYR" w:hAnsi="Times New Roman CYR" w:cs="Times New Roman CYR"/>
        </w:rPr>
        <w:fldChar w:fldCharType="begin"/>
      </w:r>
      <w:r>
        <w:rPr>
          <w:rFonts w:ascii="Times New Roman CYR" w:hAnsi="Times New Roman CYR" w:cs="Times New Roman CYR"/>
        </w:rPr>
        <w:instrText xml:space="preserve"> TOC \o "1-3" \h \z \u </w:instrText>
      </w:r>
      <w:r>
        <w:rPr>
          <w:rFonts w:ascii="Times New Roman CYR" w:hAnsi="Times New Roman CYR" w:cs="Times New Roman CYR"/>
        </w:rPr>
        <w:fldChar w:fldCharType="separate"/>
      </w:r>
      <w:hyperlink w:anchor="_Toc449340615" w:history="1">
        <w:r w:rsidRPr="00520DAC">
          <w:rPr>
            <w:rStyle w:val="a3"/>
            <w:noProof/>
            <w:lang w:bidi="en-US"/>
          </w:rPr>
          <w:t>ВВЕДЕНИЕ</w:t>
        </w:r>
      </w:hyperlink>
    </w:p>
    <w:p w:rsidR="000A654C" w:rsidRDefault="000A654C" w:rsidP="000A654C">
      <w:pPr>
        <w:pStyle w:val="11"/>
        <w:jc w:val="left"/>
        <w:rPr>
          <w:rStyle w:val="a3"/>
          <w:noProof/>
        </w:rPr>
      </w:pPr>
    </w:p>
    <w:p w:rsidR="000A654C" w:rsidRDefault="00931F66" w:rsidP="000A654C">
      <w:pPr>
        <w:pStyle w:val="11"/>
        <w:jc w:val="left"/>
        <w:rPr>
          <w:rFonts w:asciiTheme="minorHAnsi" w:eastAsiaTheme="minorEastAsia" w:hAnsiTheme="minorHAnsi" w:cstheme="minorBidi"/>
          <w:noProof/>
          <w:color w:val="auto"/>
          <w:kern w:val="0"/>
          <w:sz w:val="22"/>
          <w:szCs w:val="22"/>
          <w:lang w:eastAsia="ru-RU"/>
        </w:rPr>
      </w:pPr>
      <w:hyperlink w:anchor="_Toc449340616" w:history="1">
        <w:r w:rsidR="000A654C" w:rsidRPr="00520DAC">
          <w:rPr>
            <w:rStyle w:val="a3"/>
            <w:noProof/>
            <w:lang w:bidi="en-US"/>
          </w:rPr>
          <w:t>1 ТЕОРЕТИЧЕСКИЕ АСПЕКТЫ УЧЕТА И АУДИТА ДЕНЕЖНЫХ СРЕДСТВ В ОРГАНИЗАЦИИ</w:t>
        </w:r>
      </w:hyperlink>
    </w:p>
    <w:p w:rsidR="000A654C" w:rsidRDefault="00931F66" w:rsidP="000A654C">
      <w:pPr>
        <w:pStyle w:val="11"/>
        <w:jc w:val="left"/>
        <w:rPr>
          <w:rFonts w:asciiTheme="minorHAnsi" w:eastAsiaTheme="minorEastAsia" w:hAnsiTheme="minorHAnsi" w:cstheme="minorBidi"/>
          <w:noProof/>
          <w:color w:val="auto"/>
          <w:kern w:val="0"/>
          <w:sz w:val="22"/>
          <w:szCs w:val="22"/>
          <w:lang w:eastAsia="ru-RU"/>
        </w:rPr>
      </w:pPr>
      <w:hyperlink w:anchor="_Toc449340617" w:history="1">
        <w:r w:rsidR="000A654C" w:rsidRPr="00520DAC">
          <w:rPr>
            <w:rStyle w:val="a3"/>
            <w:noProof/>
            <w:lang w:bidi="en-US"/>
          </w:rPr>
          <w:t>1.1 Экономическая сущность и значение денежных средств в хозяйственной деятельности предприятия</w:t>
        </w:r>
      </w:hyperlink>
    </w:p>
    <w:p w:rsidR="000A654C" w:rsidRDefault="00931F66" w:rsidP="000A654C">
      <w:pPr>
        <w:pStyle w:val="11"/>
        <w:jc w:val="left"/>
        <w:rPr>
          <w:rFonts w:asciiTheme="minorHAnsi" w:eastAsiaTheme="minorEastAsia" w:hAnsiTheme="minorHAnsi" w:cstheme="minorBidi"/>
          <w:noProof/>
          <w:color w:val="auto"/>
          <w:kern w:val="0"/>
          <w:sz w:val="22"/>
          <w:szCs w:val="22"/>
          <w:lang w:eastAsia="ru-RU"/>
        </w:rPr>
      </w:pPr>
      <w:hyperlink w:anchor="_Toc449340618" w:history="1">
        <w:r w:rsidR="000A654C" w:rsidRPr="00520DAC">
          <w:rPr>
            <w:rStyle w:val="a3"/>
            <w:noProof/>
            <w:lang w:bidi="en-US"/>
          </w:rPr>
          <w:t>1.2 Порядок учета денежных средств в соответствии с МСФО 7</w:t>
        </w:r>
      </w:hyperlink>
    </w:p>
    <w:p w:rsidR="000A654C" w:rsidRDefault="00931F66" w:rsidP="000A654C">
      <w:pPr>
        <w:pStyle w:val="11"/>
        <w:jc w:val="left"/>
        <w:rPr>
          <w:rFonts w:asciiTheme="minorHAnsi" w:eastAsiaTheme="minorEastAsia" w:hAnsiTheme="minorHAnsi" w:cstheme="minorBidi"/>
          <w:noProof/>
          <w:color w:val="auto"/>
          <w:kern w:val="0"/>
          <w:sz w:val="22"/>
          <w:szCs w:val="22"/>
          <w:lang w:eastAsia="ru-RU"/>
        </w:rPr>
      </w:pPr>
      <w:hyperlink w:anchor="_Toc449340619" w:history="1">
        <w:r w:rsidR="000A654C" w:rsidRPr="00520DAC">
          <w:rPr>
            <w:rStyle w:val="a3"/>
            <w:noProof/>
            <w:lang w:bidi="en-US"/>
          </w:rPr>
          <w:t>1.3 Цели и задачи аудита денежных средств</w:t>
        </w:r>
      </w:hyperlink>
    </w:p>
    <w:p w:rsidR="00931F66" w:rsidRPr="00AB3668" w:rsidRDefault="00931F66" w:rsidP="00931F66">
      <w:pPr>
        <w:autoSpaceDE w:val="0"/>
        <w:autoSpaceDN w:val="0"/>
        <w:adjustRightInd w:val="0"/>
        <w:rPr>
          <w:rFonts w:ascii="Times New Roman CYR" w:hAnsi="Times New Roman CYR" w:cs="Times New Roman CYR"/>
          <w:smallCaps/>
          <w:sz w:val="28"/>
          <w:szCs w:val="28"/>
        </w:rPr>
      </w:pPr>
    </w:p>
    <w:p w:rsidR="000A654C" w:rsidRDefault="000A654C" w:rsidP="000A654C">
      <w:pPr>
        <w:pStyle w:val="11"/>
        <w:jc w:val="left"/>
        <w:rPr>
          <w:rStyle w:val="a3"/>
          <w:noProof/>
        </w:rPr>
      </w:pPr>
    </w:p>
    <w:p w:rsidR="000A654C" w:rsidRDefault="00931F66" w:rsidP="000A654C">
      <w:pPr>
        <w:pStyle w:val="11"/>
        <w:jc w:val="left"/>
        <w:rPr>
          <w:rFonts w:asciiTheme="minorHAnsi" w:eastAsiaTheme="minorEastAsia" w:hAnsiTheme="minorHAnsi" w:cstheme="minorBidi"/>
          <w:noProof/>
          <w:color w:val="auto"/>
          <w:kern w:val="0"/>
          <w:sz w:val="22"/>
          <w:szCs w:val="22"/>
          <w:lang w:eastAsia="ru-RU"/>
        </w:rPr>
      </w:pPr>
      <w:hyperlink w:anchor="_Toc449340620" w:history="1">
        <w:r w:rsidR="000A654C" w:rsidRPr="00520DAC">
          <w:rPr>
            <w:rStyle w:val="a3"/>
            <w:noProof/>
            <w:lang w:bidi="en-US"/>
          </w:rPr>
          <w:t>2 ОРГАНИЗАЦИЯ УЧ</w:t>
        </w:r>
        <w:r w:rsidR="000A654C">
          <w:rPr>
            <w:rStyle w:val="a3"/>
            <w:noProof/>
            <w:lang w:bidi="en-US"/>
          </w:rPr>
          <w:t>ЕТА ДЕНЕЖНЫХ СРЕДСТВ В  ТОО «</w:t>
        </w:r>
        <w:r w:rsidR="000A654C" w:rsidRPr="00520DAC">
          <w:rPr>
            <w:rStyle w:val="a3"/>
            <w:noProof/>
            <w:lang w:bidi="en-US"/>
          </w:rPr>
          <w:t>»</w:t>
        </w:r>
      </w:hyperlink>
      <w:r w:rsidR="000A654C">
        <w:rPr>
          <w:rFonts w:asciiTheme="minorHAnsi" w:eastAsiaTheme="minorEastAsia" w:hAnsiTheme="minorHAnsi" w:cstheme="minorBidi"/>
          <w:noProof/>
          <w:color w:val="auto"/>
          <w:kern w:val="0"/>
          <w:sz w:val="22"/>
          <w:szCs w:val="22"/>
          <w:lang w:eastAsia="ru-RU"/>
        </w:rPr>
        <w:t xml:space="preserve"> </w:t>
      </w:r>
    </w:p>
    <w:p w:rsidR="000A654C" w:rsidRDefault="00931F66" w:rsidP="000A654C">
      <w:pPr>
        <w:pStyle w:val="11"/>
        <w:jc w:val="left"/>
        <w:rPr>
          <w:rFonts w:asciiTheme="minorHAnsi" w:eastAsiaTheme="minorEastAsia" w:hAnsiTheme="minorHAnsi" w:cstheme="minorBidi"/>
          <w:noProof/>
          <w:color w:val="auto"/>
          <w:kern w:val="0"/>
          <w:sz w:val="22"/>
          <w:szCs w:val="22"/>
          <w:lang w:eastAsia="ru-RU"/>
        </w:rPr>
      </w:pPr>
      <w:hyperlink w:anchor="_Toc449340621" w:history="1">
        <w:r w:rsidR="000A654C" w:rsidRPr="00520DAC">
          <w:rPr>
            <w:rStyle w:val="a3"/>
            <w:noProof/>
            <w:lang w:bidi="en-US"/>
          </w:rPr>
          <w:t>2.1 Характеристика деятельности предприятия  ТОО «»</w:t>
        </w:r>
      </w:hyperlink>
      <w:r w:rsidR="000A654C">
        <w:rPr>
          <w:rFonts w:asciiTheme="minorHAnsi" w:eastAsiaTheme="minorEastAsia" w:hAnsiTheme="minorHAnsi" w:cstheme="minorBidi"/>
          <w:noProof/>
          <w:color w:val="auto"/>
          <w:kern w:val="0"/>
          <w:sz w:val="22"/>
          <w:szCs w:val="22"/>
          <w:lang w:eastAsia="ru-RU"/>
        </w:rPr>
        <w:t xml:space="preserve"> </w:t>
      </w:r>
    </w:p>
    <w:p w:rsidR="000A654C" w:rsidRDefault="00931F66" w:rsidP="000A654C">
      <w:pPr>
        <w:pStyle w:val="11"/>
        <w:jc w:val="left"/>
        <w:rPr>
          <w:rFonts w:asciiTheme="minorHAnsi" w:eastAsiaTheme="minorEastAsia" w:hAnsiTheme="minorHAnsi" w:cstheme="minorBidi"/>
          <w:noProof/>
          <w:color w:val="auto"/>
          <w:kern w:val="0"/>
          <w:sz w:val="22"/>
          <w:szCs w:val="22"/>
          <w:lang w:eastAsia="ru-RU"/>
        </w:rPr>
      </w:pPr>
      <w:hyperlink w:anchor="_Toc449340622" w:history="1">
        <w:r w:rsidR="000A654C" w:rsidRPr="00520DAC">
          <w:rPr>
            <w:rStyle w:val="a3"/>
            <w:noProof/>
            <w:lang w:bidi="en-US"/>
          </w:rPr>
          <w:t>2.2 Порядок учета денежных средств в кассе на предприятии</w:t>
        </w:r>
      </w:hyperlink>
    </w:p>
    <w:p w:rsidR="000A654C" w:rsidRDefault="00931F66" w:rsidP="000A654C">
      <w:pPr>
        <w:pStyle w:val="11"/>
        <w:jc w:val="left"/>
        <w:rPr>
          <w:rFonts w:asciiTheme="minorHAnsi" w:eastAsiaTheme="minorEastAsia" w:hAnsiTheme="minorHAnsi" w:cstheme="minorBidi"/>
          <w:noProof/>
          <w:color w:val="auto"/>
          <w:kern w:val="0"/>
          <w:sz w:val="22"/>
          <w:szCs w:val="22"/>
          <w:lang w:eastAsia="ru-RU"/>
        </w:rPr>
      </w:pPr>
      <w:hyperlink w:anchor="_Toc449340623" w:history="1">
        <w:r w:rsidR="000A654C" w:rsidRPr="00520DAC">
          <w:rPr>
            <w:rStyle w:val="a3"/>
            <w:noProof/>
            <w:lang w:bidi="en-US"/>
          </w:rPr>
          <w:t>2.3 Учет денежных средств на расчетных счетах в банках</w:t>
        </w:r>
      </w:hyperlink>
    </w:p>
    <w:p w:rsidR="000A654C" w:rsidRDefault="000A654C" w:rsidP="000A654C">
      <w:pPr>
        <w:pStyle w:val="11"/>
        <w:jc w:val="left"/>
        <w:rPr>
          <w:rStyle w:val="a3"/>
          <w:noProof/>
        </w:rPr>
      </w:pPr>
    </w:p>
    <w:p w:rsidR="000A654C" w:rsidRDefault="00931F66" w:rsidP="000A654C">
      <w:pPr>
        <w:pStyle w:val="11"/>
        <w:jc w:val="left"/>
        <w:rPr>
          <w:rFonts w:asciiTheme="minorHAnsi" w:eastAsiaTheme="minorEastAsia" w:hAnsiTheme="minorHAnsi" w:cstheme="minorBidi"/>
          <w:noProof/>
          <w:color w:val="auto"/>
          <w:kern w:val="0"/>
          <w:sz w:val="22"/>
          <w:szCs w:val="22"/>
          <w:lang w:eastAsia="ru-RU"/>
        </w:rPr>
      </w:pPr>
      <w:hyperlink w:anchor="_Toc449340624" w:history="1">
        <w:r w:rsidR="000A654C" w:rsidRPr="00520DAC">
          <w:rPr>
            <w:rStyle w:val="a3"/>
            <w:noProof/>
            <w:lang w:bidi="en-US"/>
          </w:rPr>
          <w:t>3 АУДИТ ДЕНЕЖНЫХ СРЕДСТВ В ТОО «» И ПУТИ СОВЕРШЕНСТВОВАНИЯ ДЕЙСТВУЮЩЕЙ ПРАКТИКИ УЧЕТА ДЕНЕЖНЫХ СРЕДСТВ</w:t>
        </w:r>
      </w:hyperlink>
    </w:p>
    <w:p w:rsidR="000A654C" w:rsidRDefault="00931F66" w:rsidP="000A654C">
      <w:pPr>
        <w:pStyle w:val="11"/>
        <w:jc w:val="left"/>
        <w:rPr>
          <w:rFonts w:asciiTheme="minorHAnsi" w:eastAsiaTheme="minorEastAsia" w:hAnsiTheme="minorHAnsi" w:cstheme="minorBidi"/>
          <w:noProof/>
          <w:color w:val="auto"/>
          <w:kern w:val="0"/>
          <w:sz w:val="22"/>
          <w:szCs w:val="22"/>
          <w:lang w:eastAsia="ru-RU"/>
        </w:rPr>
      </w:pPr>
      <w:hyperlink w:anchor="_Toc449340625" w:history="1">
        <w:r w:rsidR="000A654C" w:rsidRPr="00520DAC">
          <w:rPr>
            <w:rStyle w:val="a3"/>
            <w:noProof/>
            <w:lang w:bidi="en-US"/>
          </w:rPr>
          <w:t>3.1 Аудиторская проверка правильности ведения учета денежных средств предприятия</w:t>
        </w:r>
      </w:hyperlink>
    </w:p>
    <w:p w:rsidR="000A654C" w:rsidRDefault="00931F66" w:rsidP="000A654C">
      <w:pPr>
        <w:pStyle w:val="11"/>
        <w:jc w:val="left"/>
        <w:rPr>
          <w:rFonts w:asciiTheme="minorHAnsi" w:eastAsiaTheme="minorEastAsia" w:hAnsiTheme="minorHAnsi" w:cstheme="minorBidi"/>
          <w:noProof/>
          <w:color w:val="auto"/>
          <w:kern w:val="0"/>
          <w:sz w:val="22"/>
          <w:szCs w:val="22"/>
          <w:lang w:eastAsia="ru-RU"/>
        </w:rPr>
      </w:pPr>
      <w:hyperlink w:anchor="_Toc449340626" w:history="1">
        <w:r w:rsidR="000A654C" w:rsidRPr="00520DAC">
          <w:rPr>
            <w:rStyle w:val="a3"/>
            <w:noProof/>
            <w:lang w:bidi="en-US"/>
          </w:rPr>
          <w:t>3.2 Основные направления совершенствования бухгалтерского учета и внутренней системы аудита денежных средств и управления денежными потоками на предприятии</w:t>
        </w:r>
      </w:hyperlink>
    </w:p>
    <w:p w:rsidR="000A654C" w:rsidRDefault="000A654C" w:rsidP="000A654C">
      <w:pPr>
        <w:pStyle w:val="11"/>
        <w:jc w:val="left"/>
        <w:rPr>
          <w:rStyle w:val="a3"/>
          <w:noProof/>
        </w:rPr>
      </w:pPr>
    </w:p>
    <w:p w:rsidR="000A654C" w:rsidRDefault="00931F66" w:rsidP="000A654C">
      <w:pPr>
        <w:pStyle w:val="11"/>
        <w:jc w:val="left"/>
        <w:rPr>
          <w:rFonts w:asciiTheme="minorHAnsi" w:eastAsiaTheme="minorEastAsia" w:hAnsiTheme="minorHAnsi" w:cstheme="minorBidi"/>
          <w:noProof/>
          <w:color w:val="auto"/>
          <w:kern w:val="0"/>
          <w:sz w:val="22"/>
          <w:szCs w:val="22"/>
          <w:lang w:eastAsia="ru-RU"/>
        </w:rPr>
      </w:pPr>
      <w:hyperlink w:anchor="_Toc449340627" w:history="1">
        <w:r w:rsidR="000A654C" w:rsidRPr="00520DAC">
          <w:rPr>
            <w:rStyle w:val="a3"/>
            <w:noProof/>
            <w:lang w:bidi="en-US"/>
          </w:rPr>
          <w:t>ЗАКЛЮЧЕНИЕ</w:t>
        </w:r>
      </w:hyperlink>
    </w:p>
    <w:p w:rsidR="000A654C" w:rsidRDefault="000A654C" w:rsidP="000A654C">
      <w:pPr>
        <w:pStyle w:val="11"/>
        <w:jc w:val="left"/>
        <w:rPr>
          <w:rStyle w:val="a3"/>
          <w:noProof/>
        </w:rPr>
      </w:pPr>
    </w:p>
    <w:p w:rsidR="000A654C" w:rsidRDefault="00931F66" w:rsidP="000A654C">
      <w:pPr>
        <w:pStyle w:val="11"/>
        <w:jc w:val="left"/>
        <w:rPr>
          <w:rFonts w:asciiTheme="minorHAnsi" w:eastAsiaTheme="minorEastAsia" w:hAnsiTheme="minorHAnsi" w:cstheme="minorBidi"/>
          <w:noProof/>
          <w:color w:val="auto"/>
          <w:kern w:val="0"/>
          <w:sz w:val="22"/>
          <w:szCs w:val="22"/>
          <w:lang w:eastAsia="ru-RU"/>
        </w:rPr>
      </w:pPr>
      <w:hyperlink w:anchor="_Toc449340628" w:history="1">
        <w:r w:rsidR="000A654C" w:rsidRPr="00520DAC">
          <w:rPr>
            <w:rStyle w:val="a3"/>
            <w:noProof/>
            <w:lang w:bidi="en-US"/>
          </w:rPr>
          <w:t>СПИСОК ИСПОЛЬЗОВАННЫХ ИСТОЧНИКОВ</w:t>
        </w:r>
      </w:hyperlink>
    </w:p>
    <w:p w:rsidR="000A654C" w:rsidRDefault="000A654C" w:rsidP="000A654C">
      <w:pPr>
        <w:pStyle w:val="11"/>
        <w:jc w:val="left"/>
        <w:rPr>
          <w:rStyle w:val="a3"/>
          <w:noProof/>
        </w:rPr>
      </w:pPr>
    </w:p>
    <w:p w:rsidR="000A654C" w:rsidRPr="00307A17" w:rsidRDefault="000A654C" w:rsidP="000A654C">
      <w:pPr>
        <w:tabs>
          <w:tab w:val="left" w:pos="2520"/>
        </w:tabs>
        <w:rPr>
          <w:b/>
          <w:sz w:val="28"/>
          <w:szCs w:val="28"/>
        </w:rPr>
      </w:pPr>
      <w:r>
        <w:rPr>
          <w:rFonts w:ascii="Times New Roman CYR" w:hAnsi="Times New Roman CYR" w:cs="Times New Roman CYR"/>
          <w:sz w:val="28"/>
          <w:szCs w:val="28"/>
        </w:rPr>
        <w:fldChar w:fldCharType="end"/>
      </w:r>
    </w:p>
    <w:p w:rsidR="000A654C" w:rsidRDefault="000A654C">
      <w:pPr>
        <w:spacing w:after="160" w:line="259" w:lineRule="auto"/>
      </w:pPr>
      <w:r>
        <w:br w:type="page"/>
      </w:r>
    </w:p>
    <w:p w:rsidR="000A654C" w:rsidRPr="0012078C" w:rsidRDefault="000A654C" w:rsidP="000A654C">
      <w:pPr>
        <w:pStyle w:val="1"/>
        <w:tabs>
          <w:tab w:val="left" w:pos="851"/>
          <w:tab w:val="left" w:pos="993"/>
        </w:tabs>
        <w:spacing w:before="0" w:after="0"/>
        <w:ind w:firstLine="567"/>
        <w:jc w:val="both"/>
        <w:rPr>
          <w:rFonts w:ascii="Times New Roman" w:hAnsi="Times New Roman" w:cs="Times New Roman"/>
          <w:b w:val="0"/>
          <w:szCs w:val="28"/>
          <w:lang w:val="ru-RU"/>
        </w:rPr>
      </w:pPr>
      <w:bookmarkStart w:id="0" w:name="_Toc449340627"/>
      <w:r w:rsidRPr="0012078C">
        <w:rPr>
          <w:rFonts w:ascii="Times New Roman" w:hAnsi="Times New Roman" w:cs="Times New Roman"/>
          <w:b w:val="0"/>
          <w:szCs w:val="28"/>
          <w:lang w:val="ru-RU"/>
        </w:rPr>
        <w:lastRenderedPageBreak/>
        <w:t>ЗАКЛЮЧЕНИЕ</w:t>
      </w:r>
      <w:bookmarkEnd w:id="0"/>
    </w:p>
    <w:p w:rsidR="000A654C" w:rsidRDefault="000A654C" w:rsidP="000A654C">
      <w:pPr>
        <w:autoSpaceDE w:val="0"/>
        <w:autoSpaceDN w:val="0"/>
        <w:adjustRightInd w:val="0"/>
        <w:ind w:firstLine="567"/>
        <w:jc w:val="both"/>
        <w:rPr>
          <w:rFonts w:ascii="Times New Roman CYR" w:hAnsi="Times New Roman CYR" w:cs="Times New Roman CYR"/>
          <w:smallCaps/>
          <w:sz w:val="28"/>
          <w:szCs w:val="28"/>
        </w:rPr>
      </w:pPr>
    </w:p>
    <w:p w:rsidR="000A654C" w:rsidRDefault="000A654C" w:rsidP="000A654C">
      <w:pPr>
        <w:tabs>
          <w:tab w:val="left" w:pos="993"/>
        </w:tabs>
        <w:ind w:firstLine="567"/>
        <w:jc w:val="both"/>
        <w:rPr>
          <w:rFonts w:eastAsia="Times New Roman"/>
          <w:color w:val="auto"/>
          <w:sz w:val="28"/>
          <w:szCs w:val="28"/>
          <w:lang w:eastAsia="ru-RU" w:bidi="en-US"/>
        </w:rPr>
      </w:pPr>
      <w:r>
        <w:rPr>
          <w:rFonts w:eastAsia="Times New Roman"/>
          <w:color w:val="auto"/>
          <w:sz w:val="28"/>
          <w:szCs w:val="28"/>
          <w:lang w:eastAsia="ru-RU" w:bidi="en-US"/>
        </w:rPr>
        <w:t>Проведенное в дипломной работе исследование позволило сделать следующие выводы:</w:t>
      </w:r>
    </w:p>
    <w:p w:rsidR="000A654C" w:rsidRPr="003F3ED5" w:rsidRDefault="000A654C" w:rsidP="000A654C">
      <w:pPr>
        <w:tabs>
          <w:tab w:val="left" w:pos="993"/>
        </w:tabs>
        <w:ind w:firstLine="567"/>
        <w:jc w:val="both"/>
        <w:rPr>
          <w:rFonts w:eastAsia="Times New Roman"/>
          <w:color w:val="auto"/>
          <w:sz w:val="28"/>
          <w:szCs w:val="28"/>
          <w:lang w:eastAsia="ru-RU" w:bidi="en-US"/>
        </w:rPr>
      </w:pPr>
      <w:r w:rsidRPr="003F3ED5">
        <w:rPr>
          <w:rFonts w:eastAsia="Times New Roman"/>
          <w:color w:val="auto"/>
          <w:sz w:val="28"/>
          <w:szCs w:val="28"/>
          <w:lang w:eastAsia="ru-RU" w:bidi="en-US"/>
        </w:rPr>
        <w:t>Денежные средства предприятий представляют собой совокупность денег, находящихся в кассе, на банковских расчетных, валютных, специальных и депозитных счетах, в выставленных аккредитивах и особых счетах, чековых книжках, переводах в пути и денежных документах. В широком смысле к денежным активам относятся также вложения в легкореализуемые ценные бумаги и требования на получение денежных средств.</w:t>
      </w:r>
    </w:p>
    <w:p w:rsidR="000A654C" w:rsidRPr="003F3ED5" w:rsidRDefault="000A654C" w:rsidP="000A654C">
      <w:pPr>
        <w:tabs>
          <w:tab w:val="left" w:pos="993"/>
        </w:tabs>
        <w:ind w:firstLine="567"/>
        <w:jc w:val="both"/>
        <w:rPr>
          <w:rFonts w:eastAsia="Times New Roman"/>
          <w:color w:val="auto"/>
          <w:sz w:val="28"/>
          <w:szCs w:val="28"/>
          <w:lang w:eastAsia="ru-RU"/>
        </w:rPr>
      </w:pPr>
      <w:r w:rsidRPr="003F3ED5">
        <w:rPr>
          <w:rFonts w:eastAsia="Times New Roman"/>
          <w:color w:val="auto"/>
          <w:sz w:val="28"/>
          <w:szCs w:val="28"/>
          <w:lang w:eastAsia="ru-RU"/>
        </w:rPr>
        <w:t>Искусство управления денежными потоками заключается не в том, чтобы накопить как можно больше денег, а в оптимизации их запасов, в стремлении к такому планированию движения денежных потоков, чтобы к каждому очередному платежу предприятия по своим обязательствам обеспечивалось поступление денег от покупателей и других дебиторов при сохранении необходимых резервов. Такой подход обеспечивает возможность сохранения повседневной платежеспособности предприятия, извлечения дополнительной прибыли за счет инвестиции появляющихся временно свободных денежных ресурсов без их замораживания. Построение системы эффективного управления денежными потоками невозможно без наличия полной и достоверной бухгалтерской информации о наличии и движении денежных средств организации.</w:t>
      </w:r>
    </w:p>
    <w:p w:rsidR="000A654C" w:rsidRDefault="000A654C">
      <w:pPr>
        <w:spacing w:after="160" w:line="259" w:lineRule="auto"/>
      </w:pPr>
      <w:r>
        <w:br w:type="page"/>
      </w:r>
    </w:p>
    <w:p w:rsidR="000A654C" w:rsidRPr="005F7231" w:rsidRDefault="000A654C" w:rsidP="000A654C">
      <w:pPr>
        <w:pStyle w:val="1"/>
        <w:tabs>
          <w:tab w:val="left" w:pos="851"/>
          <w:tab w:val="left" w:pos="993"/>
        </w:tabs>
        <w:spacing w:before="0" w:after="0"/>
        <w:ind w:firstLine="567"/>
        <w:jc w:val="both"/>
        <w:rPr>
          <w:rFonts w:ascii="Times New Roman" w:hAnsi="Times New Roman" w:cs="Times New Roman"/>
          <w:b w:val="0"/>
          <w:szCs w:val="28"/>
          <w:lang w:val="ru-RU"/>
        </w:rPr>
      </w:pPr>
      <w:bookmarkStart w:id="1" w:name="_Toc326139272"/>
      <w:bookmarkStart w:id="2" w:name="_Toc356816282"/>
      <w:bookmarkStart w:id="3" w:name="_Toc414651676"/>
      <w:bookmarkStart w:id="4" w:name="_Toc449340628"/>
      <w:r w:rsidRPr="005F7231">
        <w:rPr>
          <w:rFonts w:ascii="Times New Roman" w:hAnsi="Times New Roman" w:cs="Times New Roman"/>
          <w:b w:val="0"/>
          <w:szCs w:val="28"/>
          <w:lang w:val="ru-RU"/>
        </w:rPr>
        <w:lastRenderedPageBreak/>
        <w:t>СПИСОК ИСПОЛЬЗОВАННЫХ ИСТОЧНИКОВ</w:t>
      </w:r>
      <w:bookmarkEnd w:id="1"/>
      <w:bookmarkEnd w:id="2"/>
      <w:bookmarkEnd w:id="3"/>
      <w:bookmarkEnd w:id="4"/>
    </w:p>
    <w:p w:rsidR="000A654C" w:rsidRPr="00AB3668" w:rsidRDefault="000A654C" w:rsidP="000A654C">
      <w:pPr>
        <w:tabs>
          <w:tab w:val="left" w:pos="851"/>
          <w:tab w:val="left" w:pos="993"/>
        </w:tabs>
        <w:ind w:firstLine="567"/>
        <w:jc w:val="both"/>
        <w:rPr>
          <w:color w:val="auto"/>
        </w:rPr>
      </w:pPr>
    </w:p>
    <w:p w:rsidR="000A654C" w:rsidRPr="00AB3668" w:rsidRDefault="000A654C" w:rsidP="000A654C">
      <w:pPr>
        <w:tabs>
          <w:tab w:val="left" w:pos="851"/>
          <w:tab w:val="left" w:pos="993"/>
        </w:tabs>
        <w:ind w:firstLine="567"/>
        <w:jc w:val="both"/>
        <w:rPr>
          <w:color w:val="auto"/>
        </w:rPr>
      </w:pPr>
    </w:p>
    <w:p w:rsidR="000A654C" w:rsidRPr="00AB3668" w:rsidRDefault="000A654C" w:rsidP="000A654C">
      <w:pPr>
        <w:pStyle w:val="a4"/>
        <w:numPr>
          <w:ilvl w:val="0"/>
          <w:numId w:val="1"/>
        </w:numPr>
        <w:tabs>
          <w:tab w:val="left" w:pos="1134"/>
        </w:tabs>
        <w:ind w:left="0" w:firstLine="567"/>
        <w:jc w:val="both"/>
        <w:rPr>
          <w:sz w:val="28"/>
          <w:szCs w:val="28"/>
        </w:rPr>
      </w:pPr>
      <w:proofErr w:type="spellStart"/>
      <w:r w:rsidRPr="00AB3668">
        <w:rPr>
          <w:sz w:val="28"/>
          <w:szCs w:val="28"/>
        </w:rPr>
        <w:t>Кунтлеуов</w:t>
      </w:r>
      <w:proofErr w:type="spellEnd"/>
      <w:r w:rsidRPr="00AB3668">
        <w:rPr>
          <w:sz w:val="28"/>
          <w:szCs w:val="28"/>
        </w:rPr>
        <w:t xml:space="preserve"> А., </w:t>
      </w:r>
      <w:proofErr w:type="spellStart"/>
      <w:r w:rsidRPr="00AB3668">
        <w:rPr>
          <w:sz w:val="28"/>
          <w:szCs w:val="28"/>
        </w:rPr>
        <w:t>Саинова</w:t>
      </w:r>
      <w:proofErr w:type="spellEnd"/>
      <w:r w:rsidRPr="00AB3668">
        <w:rPr>
          <w:sz w:val="28"/>
          <w:szCs w:val="28"/>
        </w:rPr>
        <w:t xml:space="preserve"> А. Бухгалтерский учет для начинающего предпринимателя: практическое пособие – Астана: </w:t>
      </w:r>
      <w:proofErr w:type="spellStart"/>
      <w:r w:rsidRPr="00AB3668">
        <w:rPr>
          <w:sz w:val="28"/>
          <w:szCs w:val="28"/>
        </w:rPr>
        <w:t>Алем</w:t>
      </w:r>
      <w:proofErr w:type="spellEnd"/>
      <w:r w:rsidRPr="00AB3668">
        <w:rPr>
          <w:sz w:val="28"/>
          <w:szCs w:val="28"/>
        </w:rPr>
        <w:t xml:space="preserve">, 2011 – 131с. </w:t>
      </w:r>
    </w:p>
    <w:p w:rsidR="000A654C" w:rsidRPr="00AB3668" w:rsidRDefault="000A654C" w:rsidP="000A654C">
      <w:pPr>
        <w:pStyle w:val="a4"/>
        <w:numPr>
          <w:ilvl w:val="0"/>
          <w:numId w:val="1"/>
        </w:numPr>
        <w:tabs>
          <w:tab w:val="left" w:pos="1134"/>
        </w:tabs>
        <w:ind w:left="0" w:firstLine="567"/>
        <w:jc w:val="both"/>
        <w:rPr>
          <w:sz w:val="28"/>
          <w:szCs w:val="28"/>
        </w:rPr>
      </w:pPr>
      <w:proofErr w:type="spellStart"/>
      <w:r w:rsidRPr="00AB3668">
        <w:rPr>
          <w:sz w:val="28"/>
          <w:szCs w:val="28"/>
        </w:rPr>
        <w:t>Мадиева</w:t>
      </w:r>
      <w:proofErr w:type="spellEnd"/>
      <w:r w:rsidRPr="00AB3668">
        <w:rPr>
          <w:sz w:val="28"/>
          <w:szCs w:val="28"/>
        </w:rPr>
        <w:t xml:space="preserve"> К.С. Учебно-методический комплекс по дисциплине «Международный учет». – Караганда, 2009</w:t>
      </w:r>
    </w:p>
    <w:p w:rsidR="000A654C" w:rsidRPr="00AB3668" w:rsidRDefault="000A654C" w:rsidP="000A654C">
      <w:pPr>
        <w:pStyle w:val="a4"/>
        <w:numPr>
          <w:ilvl w:val="0"/>
          <w:numId w:val="1"/>
        </w:numPr>
        <w:tabs>
          <w:tab w:val="left" w:pos="1134"/>
        </w:tabs>
        <w:ind w:left="0" w:firstLine="567"/>
        <w:jc w:val="both"/>
        <w:rPr>
          <w:sz w:val="28"/>
          <w:szCs w:val="28"/>
        </w:rPr>
      </w:pPr>
      <w:proofErr w:type="spellStart"/>
      <w:r w:rsidRPr="00AB3668">
        <w:rPr>
          <w:sz w:val="28"/>
          <w:szCs w:val="28"/>
        </w:rPr>
        <w:t>Радостовец</w:t>
      </w:r>
      <w:proofErr w:type="spellEnd"/>
      <w:r w:rsidRPr="00AB3668">
        <w:rPr>
          <w:sz w:val="28"/>
          <w:szCs w:val="28"/>
        </w:rPr>
        <w:t xml:space="preserve"> В.К., </w:t>
      </w:r>
      <w:proofErr w:type="spellStart"/>
      <w:r w:rsidRPr="00AB3668">
        <w:rPr>
          <w:sz w:val="28"/>
          <w:szCs w:val="28"/>
        </w:rPr>
        <w:t>Радостовец</w:t>
      </w:r>
      <w:proofErr w:type="spellEnd"/>
      <w:r w:rsidRPr="00AB3668">
        <w:rPr>
          <w:sz w:val="28"/>
          <w:szCs w:val="28"/>
        </w:rPr>
        <w:t xml:space="preserve"> В.В., Шмидт О.И. Бухгалтерский учет на предприятии. – А.: </w:t>
      </w:r>
      <w:proofErr w:type="spellStart"/>
      <w:r w:rsidRPr="00AB3668">
        <w:rPr>
          <w:sz w:val="28"/>
          <w:szCs w:val="28"/>
        </w:rPr>
        <w:t>Центраудит</w:t>
      </w:r>
      <w:proofErr w:type="spellEnd"/>
      <w:r w:rsidRPr="00AB3668">
        <w:rPr>
          <w:sz w:val="28"/>
          <w:szCs w:val="28"/>
        </w:rPr>
        <w:t>-Казахстан, 2008.</w:t>
      </w:r>
    </w:p>
    <w:p w:rsidR="000A654C" w:rsidRPr="00AB3668" w:rsidRDefault="000A654C" w:rsidP="000A654C">
      <w:pPr>
        <w:pStyle w:val="a4"/>
        <w:numPr>
          <w:ilvl w:val="0"/>
          <w:numId w:val="1"/>
        </w:numPr>
        <w:tabs>
          <w:tab w:val="left" w:pos="1134"/>
        </w:tabs>
        <w:ind w:left="0" w:firstLine="567"/>
        <w:jc w:val="both"/>
        <w:rPr>
          <w:sz w:val="28"/>
          <w:szCs w:val="28"/>
        </w:rPr>
      </w:pPr>
      <w:proofErr w:type="spellStart"/>
      <w:r w:rsidRPr="00AB3668">
        <w:rPr>
          <w:sz w:val="28"/>
          <w:szCs w:val="28"/>
        </w:rPr>
        <w:t>Нурсеитов</w:t>
      </w:r>
      <w:proofErr w:type="spellEnd"/>
      <w:r w:rsidRPr="00AB3668">
        <w:rPr>
          <w:sz w:val="28"/>
          <w:szCs w:val="28"/>
        </w:rPr>
        <w:t xml:space="preserve"> Э.О. Бу</w:t>
      </w:r>
      <w:bookmarkStart w:id="5" w:name="_GoBack"/>
      <w:bookmarkEnd w:id="5"/>
      <w:r w:rsidRPr="00AB3668">
        <w:rPr>
          <w:sz w:val="28"/>
          <w:szCs w:val="28"/>
        </w:rPr>
        <w:t>хгалтерский учет в организациях/Учебное пособие. – Алматы: Издательство «LEM», 2009 – 472 с.</w:t>
      </w:r>
    </w:p>
    <w:p w:rsidR="000A654C" w:rsidRPr="00AB3668" w:rsidRDefault="000A654C" w:rsidP="000A654C">
      <w:pPr>
        <w:pStyle w:val="a4"/>
        <w:numPr>
          <w:ilvl w:val="0"/>
          <w:numId w:val="1"/>
        </w:numPr>
        <w:tabs>
          <w:tab w:val="left" w:pos="1134"/>
        </w:tabs>
        <w:ind w:left="0" w:firstLine="567"/>
        <w:jc w:val="both"/>
        <w:rPr>
          <w:sz w:val="28"/>
          <w:szCs w:val="28"/>
        </w:rPr>
      </w:pPr>
      <w:r w:rsidRPr="00AB3668">
        <w:rPr>
          <w:sz w:val="28"/>
          <w:szCs w:val="28"/>
        </w:rPr>
        <w:t>Иванова Т. Учет наличных денежных средств// Журнал «Файл Бухгалтера». - №34. – 2013. – С.7</w:t>
      </w:r>
    </w:p>
    <w:p w:rsidR="00FE4477" w:rsidRDefault="00931F66"/>
    <w:sectPr w:rsidR="00FE44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256A"/>
    <w:multiLevelType w:val="hybridMultilevel"/>
    <w:tmpl w:val="DA80FC34"/>
    <w:lvl w:ilvl="0" w:tplc="A38A60A0">
      <w:start w:val="1"/>
      <w:numFmt w:val="decimal"/>
      <w:lvlText w:val="%1"/>
      <w:lvlJc w:val="left"/>
      <w:pPr>
        <w:ind w:left="1414"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1C"/>
    <w:rsid w:val="000A654C"/>
    <w:rsid w:val="00704E55"/>
    <w:rsid w:val="0086181C"/>
    <w:rsid w:val="00931F66"/>
    <w:rsid w:val="00FA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5FA2"/>
  <w15:chartTrackingRefBased/>
  <w15:docId w15:val="{8A045BCB-0304-44E8-8AA1-3AD3C494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54C"/>
    <w:pPr>
      <w:spacing w:after="0" w:line="240" w:lineRule="auto"/>
    </w:pPr>
    <w:rPr>
      <w:rFonts w:ascii="Times New Roman" w:hAnsi="Times New Roman" w:cs="Times New Roman"/>
      <w:color w:val="000000"/>
    </w:rPr>
  </w:style>
  <w:style w:type="paragraph" w:styleId="1">
    <w:name w:val="heading 1"/>
    <w:basedOn w:val="a"/>
    <w:next w:val="a"/>
    <w:link w:val="10"/>
    <w:qFormat/>
    <w:rsid w:val="000A654C"/>
    <w:pPr>
      <w:keepNext/>
      <w:spacing w:before="240" w:after="60"/>
      <w:jc w:val="center"/>
      <w:outlineLvl w:val="0"/>
    </w:pPr>
    <w:rPr>
      <w:rFonts w:asciiTheme="majorHAnsi" w:eastAsiaTheme="majorEastAsia" w:hAnsiTheme="majorHAnsi" w:cstheme="majorBidi"/>
      <w:b/>
      <w:bCs/>
      <w:color w:val="auto"/>
      <w:kern w:val="32"/>
      <w:sz w:val="28"/>
      <w:szCs w:val="32"/>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unhideWhenUsed/>
    <w:rsid w:val="000A654C"/>
    <w:pPr>
      <w:tabs>
        <w:tab w:val="right" w:leader="dot" w:pos="9345"/>
      </w:tabs>
      <w:jc w:val="both"/>
    </w:pPr>
    <w:rPr>
      <w:kern w:val="28"/>
      <w:sz w:val="28"/>
      <w:szCs w:val="28"/>
    </w:rPr>
  </w:style>
  <w:style w:type="character" w:styleId="a3">
    <w:name w:val="Hyperlink"/>
    <w:basedOn w:val="a0"/>
    <w:uiPriority w:val="99"/>
    <w:unhideWhenUsed/>
    <w:rsid w:val="000A654C"/>
    <w:rPr>
      <w:color w:val="0563C1" w:themeColor="hyperlink"/>
      <w:u w:val="single"/>
    </w:rPr>
  </w:style>
  <w:style w:type="character" w:customStyle="1" w:styleId="10">
    <w:name w:val="Заголовок 1 Знак"/>
    <w:basedOn w:val="a0"/>
    <w:link w:val="1"/>
    <w:rsid w:val="000A654C"/>
    <w:rPr>
      <w:rFonts w:asciiTheme="majorHAnsi" w:eastAsiaTheme="majorEastAsia" w:hAnsiTheme="majorHAnsi" w:cstheme="majorBidi"/>
      <w:b/>
      <w:bCs/>
      <w:kern w:val="32"/>
      <w:sz w:val="28"/>
      <w:szCs w:val="32"/>
      <w:lang w:val="en-US" w:bidi="en-US"/>
    </w:rPr>
  </w:style>
  <w:style w:type="paragraph" w:styleId="a4">
    <w:name w:val="List Paragraph"/>
    <w:basedOn w:val="a"/>
    <w:uiPriority w:val="99"/>
    <w:qFormat/>
    <w:rsid w:val="000A6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488</Words>
  <Characters>2785</Characters>
  <Application>Microsoft Office Word</Application>
  <DocSecurity>0</DocSecurity>
  <Lines>23</Lines>
  <Paragraphs>6</Paragraphs>
  <ScaleCrop>false</ScaleCrop>
  <Company>SPecialiST RePack</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kursovik_2</dc:creator>
  <cp:keywords/>
  <dc:description/>
  <cp:lastModifiedBy>kursovik_2</cp:lastModifiedBy>
  <cp:revision>3</cp:revision>
  <dcterms:created xsi:type="dcterms:W3CDTF">2017-03-15T10:37:00Z</dcterms:created>
  <dcterms:modified xsi:type="dcterms:W3CDTF">2017-04-12T11:24:00Z</dcterms:modified>
</cp:coreProperties>
</file>