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8C" w:rsidRDefault="00AB498C" w:rsidP="00AB49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B498C">
        <w:rPr>
          <w:color w:val="000000"/>
          <w:sz w:val="28"/>
          <w:szCs w:val="28"/>
        </w:rPr>
        <w:t>Финансовая отчетность как инструмент управления компанией</w:t>
      </w:r>
      <w:bookmarkStart w:id="0" w:name="_GoBack"/>
      <w:bookmarkEnd w:id="0"/>
    </w:p>
    <w:p w:rsidR="00AB498C" w:rsidRDefault="00AB498C" w:rsidP="00AB49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B498C" w:rsidRDefault="00AB498C" w:rsidP="00AB49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B498C" w:rsidRPr="00AB498C" w:rsidRDefault="00AB498C" w:rsidP="00AB49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B498C">
        <w:rPr>
          <w:color w:val="000000"/>
          <w:sz w:val="28"/>
          <w:szCs w:val="28"/>
        </w:rPr>
        <w:t>План</w:t>
      </w:r>
    </w:p>
    <w:p w:rsidR="00AB498C" w:rsidRPr="00AB498C" w:rsidRDefault="00AB498C" w:rsidP="00AB49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B498C">
        <w:rPr>
          <w:color w:val="000000"/>
          <w:sz w:val="28"/>
          <w:szCs w:val="28"/>
        </w:rPr>
        <w:t>Введение</w:t>
      </w:r>
    </w:p>
    <w:p w:rsidR="00AB498C" w:rsidRPr="00AB498C" w:rsidRDefault="00AB498C" w:rsidP="00AB49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B498C">
        <w:rPr>
          <w:color w:val="000000"/>
          <w:sz w:val="28"/>
          <w:szCs w:val="28"/>
        </w:rPr>
        <w:t>1 ТЕОРЕТИЧЕСКИЕ АСПЕКТЫ ФОРМИРОВАНИЯ УЧЕТНОЙ И НАЛОГОВОЙ ПОЛИТИКИ ПРЕДПРИЯТИЯ</w:t>
      </w:r>
    </w:p>
    <w:p w:rsidR="00AB498C" w:rsidRPr="00AB498C" w:rsidRDefault="00AB498C" w:rsidP="00AB49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B498C">
        <w:rPr>
          <w:color w:val="000000"/>
          <w:sz w:val="28"/>
          <w:szCs w:val="28"/>
        </w:rPr>
        <w:t>1.1 Сущность учетной и налоговой политики предприятия</w:t>
      </w:r>
    </w:p>
    <w:p w:rsidR="00AB498C" w:rsidRPr="00AB498C" w:rsidRDefault="00AB498C" w:rsidP="00AB49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B498C">
        <w:rPr>
          <w:color w:val="000000"/>
          <w:sz w:val="28"/>
          <w:szCs w:val="28"/>
        </w:rPr>
        <w:t>1.2 Требования, предъявляемые к учетной и налоговой политике</w:t>
      </w:r>
    </w:p>
    <w:p w:rsidR="00AB498C" w:rsidRPr="00AB498C" w:rsidRDefault="00AB498C" w:rsidP="00AB49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B498C">
        <w:rPr>
          <w:color w:val="000000"/>
          <w:sz w:val="28"/>
          <w:szCs w:val="28"/>
        </w:rPr>
        <w:t>1.3 Последовательность процесса формирования и структура учетной и налоговой политики предприятия</w:t>
      </w:r>
    </w:p>
    <w:p w:rsidR="00AB498C" w:rsidRPr="00AB498C" w:rsidRDefault="00AB498C" w:rsidP="00AB49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B498C">
        <w:rPr>
          <w:color w:val="000000"/>
          <w:sz w:val="28"/>
          <w:szCs w:val="28"/>
        </w:rPr>
        <w:t>2 ФОРМИРОВАНИЕ УЧЕТНОЙ И НАЛОГОВОЙ ПОЛИТИКИ НА ПРИМЕРЕ ТОО «»</w:t>
      </w:r>
    </w:p>
    <w:p w:rsidR="00AB498C" w:rsidRPr="00AB498C" w:rsidRDefault="00AB498C" w:rsidP="00AB49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B498C">
        <w:rPr>
          <w:color w:val="000000"/>
          <w:sz w:val="28"/>
          <w:szCs w:val="28"/>
        </w:rPr>
        <w:t>2.1 Краткая технико-экономическая характеристика предприятия</w:t>
      </w:r>
    </w:p>
    <w:p w:rsidR="00AB498C" w:rsidRPr="00AB498C" w:rsidRDefault="00AB498C" w:rsidP="00AB49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B498C">
        <w:rPr>
          <w:color w:val="000000"/>
          <w:sz w:val="28"/>
          <w:szCs w:val="28"/>
        </w:rPr>
        <w:t>2.2 Необходимость формирования учетной политики в условиях МСФО, создание организационно-технического раздела учетной политики</w:t>
      </w:r>
    </w:p>
    <w:p w:rsidR="00AB498C" w:rsidRPr="00AB498C" w:rsidRDefault="00AB498C" w:rsidP="00AB49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B498C">
        <w:rPr>
          <w:color w:val="000000"/>
          <w:sz w:val="28"/>
          <w:szCs w:val="28"/>
        </w:rPr>
        <w:t>2.3 Формирование методического раздела учетной политики</w:t>
      </w:r>
    </w:p>
    <w:p w:rsidR="00AB498C" w:rsidRPr="00AB498C" w:rsidRDefault="00AB498C" w:rsidP="00AB49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B498C">
        <w:rPr>
          <w:color w:val="000000"/>
          <w:sz w:val="28"/>
          <w:szCs w:val="28"/>
        </w:rPr>
        <w:t>2.4 Основные положения, включаемые в налоговую политику предприятия</w:t>
      </w:r>
    </w:p>
    <w:p w:rsidR="00AB498C" w:rsidRPr="00AB498C" w:rsidRDefault="00AB498C" w:rsidP="00AB49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B498C">
        <w:rPr>
          <w:color w:val="000000"/>
          <w:sz w:val="28"/>
          <w:szCs w:val="28"/>
        </w:rPr>
        <w:t>3 СИСТЕМА ВНУТРЕННЕГО КОНТРОЛЯ ПРЕДПРИЯТИЯ КАК МЕХАНИЗМ СОБЛЮДЕНИЯ БУХГАЛТЕРСКОЙ СЛУЖБОЙ ДЕЙСТВУЮЩЕЙ УЧЕТНОЙ И НАЛОГОВОЙ ПОЛИТИКИ ПРЕДПРИЯТИЯ</w:t>
      </w:r>
    </w:p>
    <w:p w:rsidR="00AB498C" w:rsidRPr="00AB498C" w:rsidRDefault="00AB498C" w:rsidP="00AB49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B498C">
        <w:rPr>
          <w:color w:val="000000"/>
          <w:sz w:val="28"/>
          <w:szCs w:val="28"/>
        </w:rPr>
        <w:t>Заключение</w:t>
      </w:r>
    </w:p>
    <w:p w:rsidR="00AB498C" w:rsidRPr="00AB498C" w:rsidRDefault="00AB498C" w:rsidP="00AB49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B498C">
        <w:rPr>
          <w:color w:val="000000"/>
          <w:sz w:val="28"/>
          <w:szCs w:val="28"/>
        </w:rPr>
        <w:t>Список использованной литературы</w:t>
      </w:r>
    </w:p>
    <w:p w:rsidR="00AB498C" w:rsidRPr="00AB498C" w:rsidRDefault="00AB498C" w:rsidP="00AB49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B498C">
        <w:rPr>
          <w:color w:val="000000"/>
          <w:sz w:val="28"/>
          <w:szCs w:val="28"/>
        </w:rPr>
        <w:t>Приложения</w:t>
      </w:r>
    </w:p>
    <w:p w:rsidR="00AB498C" w:rsidRDefault="00AB4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1</w:t>
      </w:r>
      <w:r w:rsidRPr="00AB498C">
        <w:rPr>
          <w:rFonts w:ascii="Times New Roman" w:hAnsi="Times New Roman" w:cs="Times New Roman"/>
          <w:sz w:val="28"/>
          <w:szCs w:val="28"/>
        </w:rPr>
        <w:tab/>
        <w:t>Международный стандарт финансовой отчетности (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IAS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>) 1 «Представление финансовой отчетности» от 07.11.2012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2</w:t>
      </w:r>
      <w:r w:rsidRPr="00AB498C">
        <w:rPr>
          <w:rFonts w:ascii="Times New Roman" w:hAnsi="Times New Roman" w:cs="Times New Roman"/>
          <w:sz w:val="28"/>
          <w:szCs w:val="28"/>
        </w:rPr>
        <w:tab/>
        <w:t xml:space="preserve">Закон Республики Казахстан «О бухгалтерском учете и финансовой отчетности» от 28 февраля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2007г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>. №234-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ЗРК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от 26.12.2012 г.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3</w:t>
      </w:r>
      <w:r w:rsidRPr="00AB498C">
        <w:rPr>
          <w:rFonts w:ascii="Times New Roman" w:hAnsi="Times New Roman" w:cs="Times New Roman"/>
          <w:sz w:val="28"/>
          <w:szCs w:val="28"/>
        </w:rPr>
        <w:tab/>
        <w:t>Концептуальная основа составления финансовой отчетности, 2010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4</w:t>
      </w:r>
      <w:r w:rsidRPr="00AB498C">
        <w:rPr>
          <w:rFonts w:ascii="Times New Roman" w:hAnsi="Times New Roman" w:cs="Times New Roman"/>
          <w:sz w:val="28"/>
          <w:szCs w:val="28"/>
        </w:rPr>
        <w:tab/>
        <w:t>Перечень форм годовой финансовой отчетности для публикации организациями публичного интереса (кроме финансовых организаций) Приказ Министра финансов Республики Казахстан от 20 августа 2010 года № 422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5</w:t>
      </w:r>
      <w:r w:rsidRPr="00AB49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Акильбекова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 К. Финансовая отчетность – 2010. // Журнал Бухучет на практике, №3, 2011. – с. 11.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www.grossbuh.kz</w:t>
      </w:r>
      <w:proofErr w:type="spellEnd"/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6</w:t>
      </w:r>
      <w:r w:rsidRPr="00AB498C">
        <w:rPr>
          <w:rFonts w:ascii="Times New Roman" w:hAnsi="Times New Roman" w:cs="Times New Roman"/>
          <w:sz w:val="28"/>
          <w:szCs w:val="28"/>
        </w:rPr>
        <w:tab/>
        <w:t>Международный стандарт финансовой отчетности (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IAS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>) 7 «Отчет о движении денежных средств» от 07.11.2012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7</w:t>
      </w:r>
      <w:r w:rsidRPr="00AB498C">
        <w:rPr>
          <w:rFonts w:ascii="Times New Roman" w:hAnsi="Times New Roman" w:cs="Times New Roman"/>
          <w:sz w:val="28"/>
          <w:szCs w:val="28"/>
        </w:rPr>
        <w:tab/>
        <w:t>Международный стандарт финансовой отчетности (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IAS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>) 18 «Выручка» от 07.11.2012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8</w:t>
      </w:r>
      <w:r w:rsidRPr="00AB49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Тулешова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Г.К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. Финансовый учет и отчетность в соответствии с международными стандартами. Часть 1 – Алматы, 2004. –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270с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>.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9</w:t>
      </w:r>
      <w:r w:rsidRPr="00AB49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. Бухгалтерский учет в организациях: Учебное пособие. </w:t>
      </w:r>
      <w:proofErr w:type="gramStart"/>
      <w:r w:rsidRPr="00AB498C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AB498C">
        <w:rPr>
          <w:rFonts w:ascii="Times New Roman" w:hAnsi="Times New Roman" w:cs="Times New Roman"/>
          <w:sz w:val="28"/>
          <w:szCs w:val="28"/>
        </w:rPr>
        <w:t>лматы, 2011.-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472с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>.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10</w:t>
      </w:r>
      <w:r w:rsidRPr="00AB498C">
        <w:rPr>
          <w:rFonts w:ascii="Times New Roman" w:hAnsi="Times New Roman" w:cs="Times New Roman"/>
          <w:sz w:val="28"/>
          <w:szCs w:val="28"/>
        </w:rPr>
        <w:tab/>
        <w:t>Международный стандарт финансовой отчетности (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IAS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>) 2 «Запасы» от 07.11.2012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11</w:t>
      </w:r>
      <w:r w:rsidRPr="00AB498C">
        <w:rPr>
          <w:rFonts w:ascii="Times New Roman" w:hAnsi="Times New Roman" w:cs="Times New Roman"/>
          <w:sz w:val="28"/>
          <w:szCs w:val="28"/>
        </w:rPr>
        <w:tab/>
        <w:t xml:space="preserve">Жданова А. Б. Международные системы управленческого учета: учебное пособие /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А.Б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>. Жданова; Томский политехнический университет.  – Томск: Изд-во Томского политехнического университета, 2011. – 162 с.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12</w:t>
      </w:r>
      <w:r w:rsidRPr="00AB49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. Особенности национального учета и МСФО. – Алматы: Изд-во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БИКО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>, 2011.-300 с.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13</w:t>
      </w:r>
      <w:r w:rsidRPr="00AB498C">
        <w:rPr>
          <w:rFonts w:ascii="Times New Roman" w:hAnsi="Times New Roman" w:cs="Times New Roman"/>
          <w:sz w:val="28"/>
          <w:szCs w:val="28"/>
        </w:rPr>
        <w:tab/>
        <w:t>Кодекс Республики Казахстан</w:t>
      </w:r>
      <w:proofErr w:type="gramStart"/>
      <w:r w:rsidRPr="00AB498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B498C">
        <w:rPr>
          <w:rFonts w:ascii="Times New Roman" w:hAnsi="Times New Roman" w:cs="Times New Roman"/>
          <w:sz w:val="28"/>
          <w:szCs w:val="28"/>
        </w:rPr>
        <w:t xml:space="preserve"> налогах и других обязательных платежах в бюджет (Налоговый Кодекс) от 10.12.2008 г. № 99-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 по состоянию на 15 января 2014 г.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14</w:t>
      </w:r>
      <w:r w:rsidRPr="00AB498C">
        <w:rPr>
          <w:rFonts w:ascii="Times New Roman" w:hAnsi="Times New Roman" w:cs="Times New Roman"/>
          <w:sz w:val="28"/>
          <w:szCs w:val="28"/>
        </w:rPr>
        <w:tab/>
        <w:t xml:space="preserve">Баканов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. Теория экономического анализа. </w:t>
      </w:r>
      <w:proofErr w:type="gramStart"/>
      <w:r w:rsidRPr="00AB498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AB498C">
        <w:rPr>
          <w:rFonts w:ascii="Times New Roman" w:hAnsi="Times New Roman" w:cs="Times New Roman"/>
          <w:sz w:val="28"/>
          <w:szCs w:val="28"/>
        </w:rPr>
        <w:t>.: Финансы  и  статистика, 1995. - 284 с.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15</w:t>
      </w:r>
      <w:r w:rsidRPr="00AB49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. Финансовые результаты хозяйственной деятельности экономического субъекта // Аудит и финансовый анализ. - 2009. - №4 -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С.45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>-69.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16</w:t>
      </w:r>
      <w:r w:rsidRPr="00AB498C">
        <w:rPr>
          <w:rFonts w:ascii="Times New Roman" w:hAnsi="Times New Roman" w:cs="Times New Roman"/>
          <w:sz w:val="28"/>
          <w:szCs w:val="28"/>
        </w:rPr>
        <w:tab/>
        <w:t xml:space="preserve">Медведев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>. Анализ доходности  предприятия  //  Бухгалтерский  учет. - 2010. - №5 -  С. 16-20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17</w:t>
      </w:r>
      <w:r w:rsidRPr="00AB498C">
        <w:rPr>
          <w:rFonts w:ascii="Times New Roman" w:hAnsi="Times New Roman" w:cs="Times New Roman"/>
          <w:sz w:val="28"/>
          <w:szCs w:val="28"/>
        </w:rPr>
        <w:tab/>
        <w:t xml:space="preserve">Учетная политика ТОО «Алтын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Ес</w:t>
      </w:r>
      <w:proofErr w:type="gramStart"/>
      <w:r w:rsidRPr="00AB498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B498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>» 2012.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18</w:t>
      </w:r>
      <w:r w:rsidRPr="00AB498C">
        <w:rPr>
          <w:rFonts w:ascii="Times New Roman" w:hAnsi="Times New Roman" w:cs="Times New Roman"/>
          <w:sz w:val="28"/>
          <w:szCs w:val="28"/>
        </w:rPr>
        <w:tab/>
        <w:t>Международный стандарт финансовой отчетности (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IAS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>) 8 «Учетная политика» от 07.11.2012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19</w:t>
      </w:r>
      <w:r w:rsidRPr="00AB49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 А. Управленческий учет. Учебное пособие – М.: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ФБК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-Пресс, 2004 -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512с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>.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Pr="00AB49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Друри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 К. Введение в управленческий и производственный учет. Пер. с англ. (под ред.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Мабалиной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.) – М.: Аудит,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>, 2006.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21</w:t>
      </w:r>
      <w:r w:rsidRPr="00AB498C">
        <w:rPr>
          <w:rFonts w:ascii="Times New Roman" w:hAnsi="Times New Roman" w:cs="Times New Roman"/>
          <w:sz w:val="28"/>
          <w:szCs w:val="28"/>
        </w:rPr>
        <w:tab/>
        <w:t>Управленческий учет</w:t>
      </w:r>
      <w:proofErr w:type="gramStart"/>
      <w:r w:rsidRPr="00AB498C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AB498C">
        <w:rPr>
          <w:rFonts w:ascii="Times New Roman" w:hAnsi="Times New Roman" w:cs="Times New Roman"/>
          <w:sz w:val="28"/>
          <w:szCs w:val="28"/>
        </w:rPr>
        <w:t xml:space="preserve">од ред. В. Палия и Р.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Вандер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 Виля. — М.: Инфра–М, 2008.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22</w:t>
      </w:r>
      <w:r w:rsidRPr="00AB49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Разливаева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. Управленческий учет. Учебно-практическое пособие – Караганда, 2001 –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200с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>.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23</w:t>
      </w:r>
      <w:r w:rsidRPr="00AB498C">
        <w:rPr>
          <w:rFonts w:ascii="Times New Roman" w:hAnsi="Times New Roman" w:cs="Times New Roman"/>
          <w:sz w:val="28"/>
          <w:szCs w:val="28"/>
        </w:rPr>
        <w:tab/>
        <w:t xml:space="preserve"> Ковалев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. Анализ финансового состояния и прогнозирование банкротства.-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AB498C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AB498C">
        <w:rPr>
          <w:rFonts w:ascii="Times New Roman" w:hAnsi="Times New Roman" w:cs="Times New Roman"/>
          <w:sz w:val="28"/>
          <w:szCs w:val="28"/>
        </w:rPr>
        <w:t>Аудит-Ажур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>". 2007.-398 с.</w:t>
      </w:r>
    </w:p>
    <w:p w:rsidR="00AB498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24</w:t>
      </w:r>
      <w:r w:rsidRPr="00AB49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Оразалин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К.Ж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организации: Учебник. -2-е изд.,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>. и доп. - Алматы, 2005. - 296 с.</w:t>
      </w:r>
    </w:p>
    <w:p w:rsidR="0014556C" w:rsidRPr="00AB498C" w:rsidRDefault="00AB498C" w:rsidP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8C">
        <w:rPr>
          <w:rFonts w:ascii="Times New Roman" w:hAnsi="Times New Roman" w:cs="Times New Roman"/>
          <w:sz w:val="28"/>
          <w:szCs w:val="28"/>
        </w:rPr>
        <w:t>25</w:t>
      </w:r>
      <w:r w:rsidRPr="00AB49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Кеулимжаев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К.К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Кудайбергенов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98C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AB498C">
        <w:rPr>
          <w:rFonts w:ascii="Times New Roman" w:hAnsi="Times New Roman" w:cs="Times New Roman"/>
          <w:sz w:val="28"/>
          <w:szCs w:val="28"/>
        </w:rPr>
        <w:t>. Финансовая отчетность: Учебное пособие. – Алматы: Экономика, 2009. -264 с.</w:t>
      </w:r>
    </w:p>
    <w:p w:rsidR="00AB498C" w:rsidRPr="00AB498C" w:rsidRDefault="00AB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498C" w:rsidRPr="00AB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8C"/>
    <w:rsid w:val="0014556C"/>
    <w:rsid w:val="00AB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2015-03-19T08:38:00Z</dcterms:created>
  <dcterms:modified xsi:type="dcterms:W3CDTF">2015-03-19T08:39:00Z</dcterms:modified>
</cp:coreProperties>
</file>