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8A1CEC" w:rsidP="008A1CEC">
      <w:pPr>
        <w:jc w:val="center"/>
        <w:rPr>
          <w:rFonts w:ascii="Times New Roman" w:hAnsi="Times New Roman" w:cs="Times New Roman"/>
          <w:sz w:val="28"/>
        </w:rPr>
      </w:pPr>
      <w:r w:rsidRPr="008A1CEC">
        <w:rPr>
          <w:rFonts w:ascii="Times New Roman" w:hAnsi="Times New Roman" w:cs="Times New Roman"/>
          <w:sz w:val="28"/>
        </w:rPr>
        <w:t>Кр-Communicative reading</w:t>
      </w:r>
    </w:p>
    <w:p w:rsidR="008A1CEC" w:rsidRDefault="008A1CEC" w:rsidP="008A1CEC">
      <w:pPr>
        <w:jc w:val="center"/>
        <w:rPr>
          <w:rFonts w:ascii="Times New Roman" w:hAnsi="Times New Roman" w:cs="Times New Roman"/>
          <w:sz w:val="28"/>
        </w:rPr>
      </w:pPr>
      <w:r>
        <w:rPr>
          <w:rFonts w:ascii="Times New Roman" w:hAnsi="Times New Roman" w:cs="Times New Roman"/>
          <w:sz w:val="28"/>
        </w:rPr>
        <w:t>Стр-29</w:t>
      </w:r>
    </w:p>
    <w:p w:rsidR="008A1CEC" w:rsidRPr="008A1CEC" w:rsidRDefault="008A1CEC" w:rsidP="008A1CEC">
      <w:pPr>
        <w:spacing w:after="0" w:line="240" w:lineRule="auto"/>
        <w:ind w:left="2832" w:firstLine="708"/>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t>CONTENTS</w:t>
      </w:r>
    </w:p>
    <w:p w:rsidR="008A1CEC" w:rsidRP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br/>
      </w:r>
    </w:p>
    <w:tbl>
      <w:tblPr>
        <w:tblW w:w="0" w:type="auto"/>
        <w:tblLayout w:type="fixed"/>
        <w:tblLook w:val="04A0" w:firstRow="1" w:lastRow="0" w:firstColumn="1" w:lastColumn="0" w:noHBand="0" w:noVBand="1"/>
      </w:tblPr>
      <w:tblGrid>
        <w:gridCol w:w="8897"/>
        <w:gridCol w:w="567"/>
      </w:tblGrid>
      <w:tr w:rsidR="008A1CEC" w:rsidRPr="008A1CEC" w:rsidTr="0042033F">
        <w:tc>
          <w:tcPr>
            <w:tcW w:w="889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t>INTRODUCTION</w:t>
            </w:r>
          </w:p>
        </w:tc>
        <w:tc>
          <w:tcPr>
            <w:tcW w:w="56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p>
        </w:tc>
      </w:tr>
      <w:tr w:rsidR="008A1CEC" w:rsidRPr="00567FCC" w:rsidTr="0042033F">
        <w:tc>
          <w:tcPr>
            <w:tcW w:w="889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t>CHAPTER I. THE COMMUTATIVE APPROACH AND ITS CONTENT</w:t>
            </w:r>
          </w:p>
        </w:tc>
        <w:tc>
          <w:tcPr>
            <w:tcW w:w="56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p>
        </w:tc>
      </w:tr>
      <w:tr w:rsidR="008A1CEC" w:rsidRPr="00567FCC" w:rsidTr="0042033F">
        <w:tc>
          <w:tcPr>
            <w:tcW w:w="889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t xml:space="preserve">1.1 The theoretical problems in teaching the commutative reading at the foreign language lessons </w:t>
            </w:r>
          </w:p>
        </w:tc>
        <w:tc>
          <w:tcPr>
            <w:tcW w:w="56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p>
        </w:tc>
      </w:tr>
      <w:tr w:rsidR="008A1CEC" w:rsidRPr="00567FCC" w:rsidTr="0042033F">
        <w:tc>
          <w:tcPr>
            <w:tcW w:w="889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t>1.2 Psycho-linguistic peculiarities of the commutative reading and its types</w:t>
            </w:r>
          </w:p>
        </w:tc>
        <w:tc>
          <w:tcPr>
            <w:tcW w:w="567" w:type="dxa"/>
          </w:tcPr>
          <w:p w:rsidR="008A1CEC" w:rsidRPr="008A1CEC" w:rsidRDefault="008A1CEC" w:rsidP="008A1CEC">
            <w:pPr>
              <w:spacing w:after="0" w:line="240" w:lineRule="auto"/>
              <w:ind w:right="-108"/>
              <w:jc w:val="both"/>
              <w:rPr>
                <w:rFonts w:ascii="Times New Roman" w:eastAsia="Calibri" w:hAnsi="Times New Roman" w:cs="Times New Roman"/>
                <w:sz w:val="28"/>
                <w:szCs w:val="28"/>
                <w:lang w:val="en-US"/>
              </w:rPr>
            </w:pPr>
          </w:p>
        </w:tc>
      </w:tr>
      <w:tr w:rsidR="008A1CEC" w:rsidRPr="00567FCC" w:rsidTr="0042033F">
        <w:tc>
          <w:tcPr>
            <w:tcW w:w="889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t xml:space="preserve">1.3The characteristics of the communicative reading </w:t>
            </w:r>
          </w:p>
        </w:tc>
        <w:tc>
          <w:tcPr>
            <w:tcW w:w="56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p>
        </w:tc>
      </w:tr>
      <w:tr w:rsidR="008A1CEC" w:rsidRPr="00567FCC" w:rsidTr="0042033F">
        <w:tc>
          <w:tcPr>
            <w:tcW w:w="889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t>CHAPTER II THE METHODOLOGY OF TEACHING THE COMMUNICATIVE READING</w:t>
            </w:r>
          </w:p>
        </w:tc>
        <w:tc>
          <w:tcPr>
            <w:tcW w:w="56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p>
        </w:tc>
      </w:tr>
      <w:tr w:rsidR="008A1CEC" w:rsidRPr="00567FCC" w:rsidTr="0042033F">
        <w:tc>
          <w:tcPr>
            <w:tcW w:w="889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t xml:space="preserve">2.1 The choosing of foreign texts for communicative reading </w:t>
            </w:r>
          </w:p>
        </w:tc>
        <w:tc>
          <w:tcPr>
            <w:tcW w:w="56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p>
        </w:tc>
      </w:tr>
      <w:tr w:rsidR="008A1CEC" w:rsidRPr="00567FCC" w:rsidTr="0042033F">
        <w:tc>
          <w:tcPr>
            <w:tcW w:w="8897" w:type="dxa"/>
          </w:tcPr>
          <w:p w:rsidR="008A1CEC" w:rsidRPr="008A1CEC" w:rsidRDefault="008A1CEC" w:rsidP="008A1CEC">
            <w:pPr>
              <w:spacing w:after="0" w:line="240" w:lineRule="auto"/>
              <w:jc w:val="both"/>
              <w:rPr>
                <w:rFonts w:ascii="Calibri" w:eastAsia="Calibri" w:hAnsi="Calibri" w:cs="Times New Roman"/>
                <w:lang w:val="en-US"/>
              </w:rPr>
            </w:pPr>
            <w:r w:rsidRPr="008A1CEC">
              <w:rPr>
                <w:rFonts w:ascii="Times New Roman" w:eastAsia="Calibri" w:hAnsi="Times New Roman" w:cs="Times New Roman"/>
                <w:sz w:val="28"/>
                <w:szCs w:val="28"/>
                <w:lang w:val="en-US"/>
              </w:rPr>
              <w:t>2.2 The system of exercises with the use of communicative approach</w:t>
            </w:r>
          </w:p>
        </w:tc>
        <w:tc>
          <w:tcPr>
            <w:tcW w:w="56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p>
        </w:tc>
      </w:tr>
      <w:tr w:rsidR="008A1CEC" w:rsidRPr="008A1CEC" w:rsidTr="0042033F">
        <w:tc>
          <w:tcPr>
            <w:tcW w:w="889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t>CONCLUSION</w:t>
            </w:r>
          </w:p>
        </w:tc>
        <w:tc>
          <w:tcPr>
            <w:tcW w:w="56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p>
        </w:tc>
      </w:tr>
      <w:tr w:rsidR="008A1CEC" w:rsidRPr="008A1CEC" w:rsidTr="0042033F">
        <w:tc>
          <w:tcPr>
            <w:tcW w:w="8897" w:type="dxa"/>
          </w:tcPr>
          <w:p w:rsid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t>BIBLIOGRAPHY</w:t>
            </w: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Pr="008A1CEC" w:rsidRDefault="008A1CEC" w:rsidP="008A1CEC">
            <w:pPr>
              <w:spacing w:after="0" w:line="240" w:lineRule="auto"/>
              <w:jc w:val="both"/>
              <w:rPr>
                <w:rFonts w:ascii="Times New Roman" w:eastAsia="Calibri" w:hAnsi="Times New Roman" w:cs="Times New Roman"/>
                <w:sz w:val="28"/>
                <w:szCs w:val="28"/>
                <w:lang w:val="en-US"/>
              </w:rPr>
            </w:pPr>
          </w:p>
        </w:tc>
        <w:tc>
          <w:tcPr>
            <w:tcW w:w="567" w:type="dxa"/>
          </w:tcPr>
          <w:p w:rsidR="008A1CEC" w:rsidRPr="008A1CEC" w:rsidRDefault="008A1CEC" w:rsidP="008A1CEC">
            <w:pPr>
              <w:spacing w:after="0" w:line="240" w:lineRule="auto"/>
              <w:jc w:val="both"/>
              <w:rPr>
                <w:rFonts w:ascii="Times New Roman" w:eastAsia="Calibri" w:hAnsi="Times New Roman" w:cs="Times New Roman"/>
                <w:sz w:val="28"/>
                <w:szCs w:val="28"/>
                <w:lang w:val="en-US"/>
              </w:rPr>
            </w:pPr>
          </w:p>
        </w:tc>
      </w:tr>
    </w:tbl>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spacing w:after="0" w:line="240" w:lineRule="auto"/>
        <w:jc w:val="both"/>
        <w:rPr>
          <w:rFonts w:ascii="Times New Roman" w:eastAsia="Calibri" w:hAnsi="Times New Roman" w:cs="Times New Roman"/>
          <w:sz w:val="28"/>
          <w:szCs w:val="28"/>
          <w:lang w:val="en-US"/>
        </w:rPr>
      </w:pPr>
    </w:p>
    <w:p w:rsidR="008A1CEC" w:rsidRDefault="008A1CEC" w:rsidP="008A1CEC">
      <w:pPr>
        <w:pStyle w:val="a3"/>
        <w:tabs>
          <w:tab w:val="left" w:pos="0"/>
        </w:tabs>
        <w:ind w:firstLine="567"/>
        <w:jc w:val="both"/>
        <w:rPr>
          <w:rFonts w:ascii="Times New Roman" w:hAnsi="Times New Roman"/>
          <w:sz w:val="28"/>
          <w:szCs w:val="28"/>
          <w:lang w:val="en-US"/>
        </w:rPr>
      </w:pPr>
      <w:r w:rsidRPr="002F6C41">
        <w:rPr>
          <w:rFonts w:ascii="Times New Roman" w:hAnsi="Times New Roman"/>
          <w:sz w:val="28"/>
          <w:szCs w:val="28"/>
          <w:lang w:val="en-US"/>
        </w:rPr>
        <w:lastRenderedPageBreak/>
        <w:t>CONCLUSION</w:t>
      </w:r>
    </w:p>
    <w:p w:rsidR="008A1CEC" w:rsidRDefault="008A1CEC" w:rsidP="008A1CEC">
      <w:pPr>
        <w:pStyle w:val="a3"/>
        <w:tabs>
          <w:tab w:val="left" w:pos="0"/>
        </w:tabs>
        <w:jc w:val="both"/>
        <w:rPr>
          <w:rFonts w:ascii="Times New Roman" w:hAnsi="Times New Roman"/>
          <w:sz w:val="28"/>
          <w:szCs w:val="28"/>
          <w:lang w:val="en-US" w:eastAsia="ru-RU"/>
        </w:rPr>
      </w:pPr>
      <w:r w:rsidRPr="00E14B84">
        <w:rPr>
          <w:rFonts w:ascii="Times New Roman" w:hAnsi="Times New Roman"/>
          <w:sz w:val="28"/>
          <w:szCs w:val="28"/>
          <w:lang w:val="en-US" w:eastAsia="ru-RU"/>
        </w:rPr>
        <w:t xml:space="preserve"> </w:t>
      </w:r>
    </w:p>
    <w:p w:rsidR="008A1CEC" w:rsidRPr="00E14B84" w:rsidRDefault="008A1CEC" w:rsidP="008A1CEC">
      <w:pPr>
        <w:pStyle w:val="a3"/>
        <w:tabs>
          <w:tab w:val="left" w:pos="0"/>
        </w:tabs>
        <w:jc w:val="both"/>
        <w:rPr>
          <w:rFonts w:ascii="Times New Roman" w:hAnsi="Times New Roman"/>
          <w:sz w:val="28"/>
          <w:szCs w:val="28"/>
          <w:lang w:val="en-US" w:eastAsia="ru-RU"/>
        </w:rPr>
      </w:pPr>
    </w:p>
    <w:p w:rsidR="008A1CEC" w:rsidRPr="00A52B25" w:rsidRDefault="008A1CEC" w:rsidP="008A1CEC">
      <w:pPr>
        <w:pStyle w:val="a3"/>
        <w:ind w:firstLine="567"/>
        <w:jc w:val="both"/>
        <w:rPr>
          <w:rFonts w:ascii="Times New Roman" w:hAnsi="Times New Roman"/>
          <w:sz w:val="28"/>
          <w:szCs w:val="28"/>
          <w:lang w:val="en-US"/>
        </w:rPr>
      </w:pPr>
      <w:r w:rsidRPr="00A52B25">
        <w:rPr>
          <w:rFonts w:ascii="Times New Roman" w:hAnsi="Times New Roman"/>
          <w:sz w:val="28"/>
          <w:szCs w:val="28"/>
          <w:lang w:val="en-US"/>
        </w:rPr>
        <w:t xml:space="preserve">This study was conducted to identify communication techniques for working with text in foreign language lessons. </w:t>
      </w:r>
    </w:p>
    <w:p w:rsidR="008A1CEC" w:rsidRPr="00A52B25" w:rsidRDefault="008A1CEC" w:rsidP="008A1CEC">
      <w:pPr>
        <w:pStyle w:val="a3"/>
        <w:ind w:firstLine="567"/>
        <w:jc w:val="both"/>
        <w:rPr>
          <w:rFonts w:ascii="Times New Roman" w:hAnsi="Times New Roman"/>
          <w:sz w:val="28"/>
          <w:szCs w:val="28"/>
          <w:lang w:val="en-US"/>
        </w:rPr>
      </w:pPr>
      <w:r w:rsidRPr="00A52B25">
        <w:rPr>
          <w:rFonts w:ascii="Times New Roman" w:hAnsi="Times New Roman"/>
          <w:sz w:val="28"/>
          <w:szCs w:val="28"/>
          <w:lang w:val="en-US"/>
        </w:rPr>
        <w:t>Based on the fundamentals of the communicative approach to language learning, we found that communicative foreign language teaching is a teaching that is organized based on tasks of communicative character.</w:t>
      </w:r>
    </w:p>
    <w:p w:rsidR="008A1CEC" w:rsidRDefault="008A1CEC" w:rsidP="008A1CEC">
      <w:pPr>
        <w:pStyle w:val="a3"/>
        <w:ind w:firstLine="567"/>
        <w:jc w:val="both"/>
        <w:rPr>
          <w:rFonts w:ascii="Times New Roman" w:hAnsi="Times New Roman"/>
          <w:sz w:val="28"/>
          <w:szCs w:val="28"/>
          <w:lang w:val="en-US"/>
        </w:rPr>
      </w:pPr>
      <w:r w:rsidRPr="00A52B25">
        <w:rPr>
          <w:rFonts w:ascii="Times New Roman" w:hAnsi="Times New Roman"/>
          <w:sz w:val="28"/>
          <w:szCs w:val="28"/>
          <w:lang w:val="en-US"/>
        </w:rPr>
        <w:t>Our analysis of scientific and methodological literature on the teaching of reading has shown that there are different types of reading and communication techniques for working with text, through which students develop not only reading skills, but skills of speaking, logical thinking and erudition. Focus and new priorities in training, as well as the results of many studies contributed to the development of a new communicative-based methodology for teaching reading. First of all, we can emphasize the importance of proper planning course of learning to read, the need to clarify the objectives and content of learning to read, bearing in mind the scope of future application of knowledge and skills prerequisite learning.</w:t>
      </w:r>
    </w:p>
    <w:p w:rsidR="008A1CEC" w:rsidRPr="00A52B25" w:rsidRDefault="008A1CEC" w:rsidP="008A1CEC">
      <w:pPr>
        <w:pStyle w:val="a3"/>
        <w:ind w:firstLine="567"/>
        <w:jc w:val="both"/>
        <w:rPr>
          <w:rFonts w:ascii="Times New Roman" w:hAnsi="Times New Roman"/>
          <w:sz w:val="28"/>
          <w:szCs w:val="28"/>
          <w:lang w:val="en-US"/>
        </w:rPr>
      </w:pPr>
      <w:r w:rsidRPr="00A52B25">
        <w:rPr>
          <w:rFonts w:ascii="Times New Roman" w:hAnsi="Times New Roman"/>
          <w:sz w:val="28"/>
          <w:szCs w:val="28"/>
          <w:lang w:val="en-US"/>
        </w:rPr>
        <w:t xml:space="preserve">We also have conducted an analysis of communicative methods of working with text as a speech engine product of the foreign language, which is of particular value as a systematic model for the functioning of the language and is one of the main educational-methodical units of learning. </w:t>
      </w:r>
    </w:p>
    <w:p w:rsidR="008A1CEC" w:rsidRDefault="008A1CEC">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br w:type="page"/>
      </w:r>
    </w:p>
    <w:p w:rsidR="008A1CEC" w:rsidRDefault="008A1CEC" w:rsidP="008A1CEC">
      <w:pPr>
        <w:pStyle w:val="a3"/>
        <w:ind w:firstLine="567"/>
        <w:jc w:val="both"/>
        <w:rPr>
          <w:rFonts w:ascii="Times New Roman" w:hAnsi="Times New Roman"/>
          <w:sz w:val="28"/>
          <w:szCs w:val="28"/>
          <w:lang w:val="en-US" w:eastAsia="ru-RU"/>
        </w:rPr>
      </w:pPr>
      <w:r w:rsidRPr="00B67499">
        <w:rPr>
          <w:rFonts w:ascii="Times New Roman" w:hAnsi="Times New Roman"/>
          <w:sz w:val="28"/>
          <w:szCs w:val="28"/>
          <w:lang w:val="en-US" w:eastAsia="ru-RU"/>
        </w:rPr>
        <w:lastRenderedPageBreak/>
        <w:t xml:space="preserve">REFERENCES </w:t>
      </w:r>
    </w:p>
    <w:p w:rsidR="008A1CEC" w:rsidRDefault="008A1CEC" w:rsidP="008A1CEC">
      <w:pPr>
        <w:pStyle w:val="a3"/>
        <w:ind w:firstLine="567"/>
        <w:jc w:val="both"/>
        <w:rPr>
          <w:rFonts w:ascii="Times New Roman" w:hAnsi="Times New Roman"/>
          <w:sz w:val="28"/>
          <w:szCs w:val="28"/>
          <w:lang w:val="en-US" w:eastAsia="ru-RU"/>
        </w:rPr>
      </w:pPr>
    </w:p>
    <w:p w:rsidR="008A1CEC" w:rsidRDefault="008A1CEC" w:rsidP="008A1CEC">
      <w:pPr>
        <w:pStyle w:val="a3"/>
        <w:ind w:firstLine="567"/>
        <w:jc w:val="both"/>
        <w:rPr>
          <w:rFonts w:ascii="Times New Roman" w:hAnsi="Times New Roman"/>
          <w:sz w:val="28"/>
          <w:szCs w:val="28"/>
          <w:lang w:val="en-US" w:eastAsia="ru-RU"/>
        </w:rPr>
      </w:pPr>
    </w:p>
    <w:p w:rsidR="008A1CEC" w:rsidRPr="008E2286" w:rsidRDefault="008A1CEC" w:rsidP="008A1CEC">
      <w:pPr>
        <w:pStyle w:val="a3"/>
        <w:numPr>
          <w:ilvl w:val="0"/>
          <w:numId w:val="1"/>
        </w:numPr>
        <w:tabs>
          <w:tab w:val="left" w:pos="426"/>
        </w:tabs>
        <w:ind w:left="0" w:firstLine="0"/>
        <w:jc w:val="both"/>
        <w:rPr>
          <w:rFonts w:ascii="Times New Roman" w:hAnsi="Times New Roman"/>
          <w:sz w:val="28"/>
          <w:szCs w:val="28"/>
        </w:rPr>
      </w:pPr>
      <w:bookmarkStart w:id="0" w:name="_GoBack"/>
      <w:r w:rsidRPr="008E2286">
        <w:rPr>
          <w:rFonts w:ascii="Times New Roman" w:hAnsi="Times New Roman"/>
          <w:sz w:val="28"/>
          <w:szCs w:val="28"/>
        </w:rPr>
        <w:t>Верещагина И.Н., Рогова Г.В. Методика обучения английскому языку на начальном этапе в о</w:t>
      </w:r>
      <w:r>
        <w:rPr>
          <w:rFonts w:ascii="Times New Roman" w:hAnsi="Times New Roman"/>
          <w:sz w:val="28"/>
          <w:szCs w:val="28"/>
        </w:rPr>
        <w:t xml:space="preserve">бщеобразовательных </w:t>
      </w:r>
      <w:proofErr w:type="gramStart"/>
      <w:r>
        <w:rPr>
          <w:rFonts w:ascii="Times New Roman" w:hAnsi="Times New Roman"/>
          <w:sz w:val="28"/>
          <w:szCs w:val="28"/>
        </w:rPr>
        <w:t>учреждениях.</w:t>
      </w:r>
      <w:r w:rsidRPr="008E2286">
        <w:rPr>
          <w:rFonts w:ascii="Times New Roman" w:hAnsi="Times New Roman"/>
          <w:sz w:val="28"/>
          <w:szCs w:val="28"/>
        </w:rPr>
        <w:t>–</w:t>
      </w:r>
      <w:proofErr w:type="gramEnd"/>
      <w:r w:rsidRPr="008E2286">
        <w:rPr>
          <w:rFonts w:ascii="Times New Roman" w:hAnsi="Times New Roman"/>
          <w:sz w:val="28"/>
          <w:szCs w:val="28"/>
        </w:rPr>
        <w:t>М.: Просвещение, 1998. –С.17-35.</w:t>
      </w:r>
    </w:p>
    <w:p w:rsidR="008A1CEC" w:rsidRPr="00D74F82" w:rsidRDefault="008A1CEC" w:rsidP="008A1CEC">
      <w:pPr>
        <w:pStyle w:val="a3"/>
        <w:numPr>
          <w:ilvl w:val="0"/>
          <w:numId w:val="1"/>
        </w:numPr>
        <w:tabs>
          <w:tab w:val="left" w:pos="426"/>
        </w:tabs>
        <w:ind w:left="0" w:firstLine="0"/>
        <w:jc w:val="both"/>
        <w:rPr>
          <w:rFonts w:ascii="Times New Roman" w:hAnsi="Times New Roman"/>
          <w:sz w:val="28"/>
          <w:szCs w:val="28"/>
        </w:rPr>
      </w:pPr>
      <w:r w:rsidRPr="008E2286">
        <w:rPr>
          <w:rFonts w:ascii="Times New Roman" w:hAnsi="Times New Roman"/>
          <w:sz w:val="28"/>
          <w:szCs w:val="28"/>
        </w:rPr>
        <w:t>Рогова Г.В., Рабинович Ф. М. Методика обучения иностранным языкам в средней школе. – М.: Просвещение, 2008.</w:t>
      </w:r>
    </w:p>
    <w:p w:rsidR="008A1CEC" w:rsidRPr="00D74F82" w:rsidRDefault="008A1CEC" w:rsidP="008A1CEC">
      <w:pPr>
        <w:pStyle w:val="a3"/>
        <w:numPr>
          <w:ilvl w:val="0"/>
          <w:numId w:val="1"/>
        </w:numPr>
        <w:tabs>
          <w:tab w:val="left" w:pos="426"/>
        </w:tabs>
        <w:ind w:left="0" w:firstLine="0"/>
        <w:jc w:val="both"/>
        <w:rPr>
          <w:rFonts w:ascii="Times New Roman" w:hAnsi="Times New Roman"/>
          <w:sz w:val="28"/>
          <w:szCs w:val="28"/>
        </w:rPr>
      </w:pPr>
      <w:r w:rsidRPr="00D74F82">
        <w:rPr>
          <w:rFonts w:ascii="Times New Roman" w:hAnsi="Times New Roman"/>
          <w:sz w:val="28"/>
          <w:szCs w:val="28"/>
          <w:lang w:val="en-US" w:eastAsia="ru-RU"/>
        </w:rPr>
        <w:t>Zhang, Yu. Reading to Speak: Integrating Oral Communication Skills. English Teaching Forum, number 1, 2009</w:t>
      </w:r>
    </w:p>
    <w:p w:rsidR="008A1CEC" w:rsidRPr="00D74F82" w:rsidRDefault="008A1CEC" w:rsidP="008A1CEC">
      <w:pPr>
        <w:pStyle w:val="a3"/>
        <w:numPr>
          <w:ilvl w:val="0"/>
          <w:numId w:val="1"/>
        </w:numPr>
        <w:tabs>
          <w:tab w:val="left" w:pos="426"/>
        </w:tabs>
        <w:ind w:left="0" w:firstLine="0"/>
        <w:jc w:val="both"/>
        <w:rPr>
          <w:rFonts w:ascii="Times New Roman" w:hAnsi="Times New Roman"/>
          <w:sz w:val="28"/>
          <w:szCs w:val="28"/>
          <w:lang w:val="en-US"/>
        </w:rPr>
      </w:pPr>
      <w:proofErr w:type="spellStart"/>
      <w:r w:rsidRPr="00D74F82">
        <w:rPr>
          <w:rFonts w:ascii="Times New Roman" w:hAnsi="Times New Roman"/>
          <w:sz w:val="28"/>
          <w:szCs w:val="28"/>
          <w:lang w:val="en-US" w:eastAsia="ru-RU"/>
        </w:rPr>
        <w:t>Alen</w:t>
      </w:r>
      <w:proofErr w:type="spellEnd"/>
      <w:r w:rsidRPr="00D74F82">
        <w:rPr>
          <w:rFonts w:ascii="Times New Roman" w:hAnsi="Times New Roman"/>
          <w:sz w:val="28"/>
          <w:szCs w:val="28"/>
          <w:lang w:val="en-US" w:eastAsia="ru-RU"/>
        </w:rPr>
        <w:t xml:space="preserve"> </w:t>
      </w:r>
      <w:proofErr w:type="spellStart"/>
      <w:r w:rsidRPr="00D74F82">
        <w:rPr>
          <w:rFonts w:ascii="Times New Roman" w:hAnsi="Times New Roman"/>
          <w:sz w:val="28"/>
          <w:szCs w:val="28"/>
          <w:lang w:val="en-US" w:eastAsia="ru-RU"/>
        </w:rPr>
        <w:t>Maley</w:t>
      </w:r>
      <w:proofErr w:type="spellEnd"/>
      <w:r w:rsidRPr="00D74F82">
        <w:rPr>
          <w:rFonts w:ascii="Times New Roman" w:hAnsi="Times New Roman"/>
          <w:sz w:val="28"/>
          <w:szCs w:val="28"/>
          <w:lang w:val="en-US" w:eastAsia="ru-RU"/>
        </w:rPr>
        <w:t xml:space="preserve">. Extensive reading: why it is good for our students... and for us (8 December, </w:t>
      </w:r>
      <w:proofErr w:type="gramStart"/>
      <w:r w:rsidRPr="00D74F82">
        <w:rPr>
          <w:rFonts w:ascii="Times New Roman" w:hAnsi="Times New Roman"/>
          <w:sz w:val="28"/>
          <w:szCs w:val="28"/>
          <w:lang w:val="en-US" w:eastAsia="ru-RU"/>
        </w:rPr>
        <w:t>2009)http://www.teachingenglish.org.uk/think/articles/making-read</w:t>
      </w:r>
      <w:proofErr w:type="gramEnd"/>
      <w:r w:rsidRPr="00D74F82">
        <w:rPr>
          <w:rFonts w:ascii="Times New Roman" w:hAnsi="Times New Roman"/>
          <w:sz w:val="28"/>
          <w:szCs w:val="28"/>
          <w:lang w:val="en-US" w:eastAsia="ru-RU"/>
        </w:rPr>
        <w:t xml:space="preserve">, August 9th2010 </w:t>
      </w:r>
    </w:p>
    <w:p w:rsidR="008A1CEC" w:rsidRPr="00D74F82" w:rsidRDefault="008A1CEC" w:rsidP="008A1CEC">
      <w:pPr>
        <w:pStyle w:val="a3"/>
        <w:numPr>
          <w:ilvl w:val="0"/>
          <w:numId w:val="1"/>
        </w:numPr>
        <w:tabs>
          <w:tab w:val="left" w:pos="426"/>
        </w:tabs>
        <w:ind w:left="0" w:firstLine="0"/>
        <w:jc w:val="both"/>
        <w:rPr>
          <w:rFonts w:ascii="Times New Roman" w:hAnsi="Times New Roman"/>
          <w:sz w:val="28"/>
          <w:szCs w:val="28"/>
          <w:lang w:val="en-US"/>
        </w:rPr>
      </w:pPr>
      <w:r w:rsidRPr="00D74F82">
        <w:rPr>
          <w:rFonts w:ascii="Times New Roman" w:hAnsi="Times New Roman"/>
          <w:sz w:val="28"/>
          <w:szCs w:val="28"/>
          <w:lang w:val="en-US" w:eastAsia="ru-RU"/>
        </w:rPr>
        <w:t>Knutson Elizabeth. Reading with a Purpose. December 1998. http://www.cal.org/resources/digest/ reading digest, September 8th, 2010 http://www.teachingenglish.org.uk/think/articles/making-read, September 8th2010</w:t>
      </w:r>
    </w:p>
    <w:p w:rsidR="008A1CEC" w:rsidRPr="008A1CEC" w:rsidRDefault="008A1CEC" w:rsidP="008A1CEC">
      <w:pPr>
        <w:spacing w:after="0" w:line="240" w:lineRule="auto"/>
        <w:jc w:val="both"/>
        <w:rPr>
          <w:rFonts w:ascii="Times New Roman" w:eastAsia="Calibri" w:hAnsi="Times New Roman" w:cs="Times New Roman"/>
          <w:sz w:val="28"/>
          <w:szCs w:val="28"/>
          <w:lang w:val="en-US"/>
        </w:rPr>
      </w:pPr>
    </w:p>
    <w:p w:rsidR="008A1CEC" w:rsidRP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br/>
      </w:r>
    </w:p>
    <w:p w:rsidR="008A1CEC" w:rsidRPr="008A1CEC" w:rsidRDefault="008A1CEC" w:rsidP="008A1CEC">
      <w:pPr>
        <w:spacing w:after="0" w:line="240" w:lineRule="auto"/>
        <w:jc w:val="both"/>
        <w:rPr>
          <w:rFonts w:ascii="Times New Roman" w:eastAsia="Calibri" w:hAnsi="Times New Roman" w:cs="Times New Roman"/>
          <w:sz w:val="28"/>
          <w:szCs w:val="28"/>
          <w:lang w:val="en-US"/>
        </w:rPr>
      </w:pPr>
      <w:r w:rsidRPr="008A1CEC">
        <w:rPr>
          <w:rFonts w:ascii="Times New Roman" w:eastAsia="Calibri" w:hAnsi="Times New Roman" w:cs="Times New Roman"/>
          <w:sz w:val="28"/>
          <w:szCs w:val="28"/>
          <w:lang w:val="en-US"/>
        </w:rPr>
        <w:tab/>
      </w:r>
    </w:p>
    <w:bookmarkEnd w:id="0"/>
    <w:p w:rsidR="008A1CEC" w:rsidRPr="008A1CEC" w:rsidRDefault="008A1CEC" w:rsidP="008A1CEC">
      <w:pPr>
        <w:rPr>
          <w:rFonts w:ascii="Times New Roman" w:hAnsi="Times New Roman" w:cs="Times New Roman"/>
          <w:sz w:val="28"/>
          <w:lang w:val="en-US"/>
        </w:rPr>
      </w:pPr>
    </w:p>
    <w:sectPr w:rsidR="008A1CEC" w:rsidRPr="008A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963B8"/>
    <w:multiLevelType w:val="hybridMultilevel"/>
    <w:tmpl w:val="CFDE2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601D2A"/>
    <w:multiLevelType w:val="hybridMultilevel"/>
    <w:tmpl w:val="133A1344"/>
    <w:lvl w:ilvl="0" w:tplc="68CE35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DE"/>
    <w:rsid w:val="00567FCC"/>
    <w:rsid w:val="006028DE"/>
    <w:rsid w:val="00704E55"/>
    <w:rsid w:val="008A1CEC"/>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680F"/>
  <w15:chartTrackingRefBased/>
  <w15:docId w15:val="{AEF3EB0C-A498-4D29-B360-6719443F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A1C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406</Words>
  <Characters>2315</Characters>
  <Application>Microsoft Office Word</Application>
  <DocSecurity>0</DocSecurity>
  <Lines>19</Lines>
  <Paragraphs>5</Paragraphs>
  <ScaleCrop>false</ScaleCrop>
  <Company>SPecialiST RePack</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2017-01-23T05:37:00Z</dcterms:created>
  <dcterms:modified xsi:type="dcterms:W3CDTF">2017-02-08T06:29:00Z</dcterms:modified>
</cp:coreProperties>
</file>