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AE7043" w:rsidP="00AE704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E7043">
        <w:rPr>
          <w:rFonts w:ascii="Times New Roman" w:eastAsia="Times New Roman" w:hAnsi="Times New Roman"/>
          <w:sz w:val="28"/>
          <w:szCs w:val="28"/>
        </w:rPr>
        <w:t>Система учета по центрам затрат</w:t>
      </w:r>
    </w:p>
    <w:p w:rsidR="00AE7043" w:rsidRDefault="00AE7043" w:rsidP="00AE704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Учет и аудит</w:t>
      </w:r>
    </w:p>
    <w:p w:rsidR="00AE7043" w:rsidRDefault="00AE7043" w:rsidP="00AE704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Стр-24</w:t>
      </w:r>
    </w:p>
    <w:p w:rsidR="00AE7043" w:rsidRPr="00AE7043" w:rsidRDefault="00AE7043" w:rsidP="00AE7043">
      <w:pPr>
        <w:keepNext/>
        <w:keepLine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7043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:rsidR="00AE7043" w:rsidRPr="00AE7043" w:rsidRDefault="00AE7043" w:rsidP="00AE704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E7043" w:rsidRPr="00547E69" w:rsidRDefault="00AE7043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  <w:r w:rsidRPr="00547E69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47E69">
        <w:rPr>
          <w:rFonts w:ascii="Times New Roman" w:eastAsia="Calibri" w:hAnsi="Times New Roman" w:cs="Times New Roman"/>
          <w:sz w:val="28"/>
          <w:szCs w:val="28"/>
        </w:rPr>
        <w:instrText xml:space="preserve"> TOC \o "1-3" \h \z \u </w:instrText>
      </w:r>
      <w:r w:rsidRPr="00547E69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hyperlink w:anchor="_Toc435694780" w:history="1">
        <w:r w:rsidRPr="00547E69">
          <w:rPr>
            <w:rFonts w:ascii="Times New Roman" w:eastAsia="Calibri" w:hAnsi="Times New Roman" w:cs="Times New Roman"/>
            <w:noProof/>
            <w:sz w:val="28"/>
            <w:szCs w:val="28"/>
          </w:rPr>
          <w:t>Введение</w:t>
        </w:r>
      </w:hyperlink>
    </w:p>
    <w:p w:rsidR="00AE7043" w:rsidRPr="00547E69" w:rsidRDefault="00AE7043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4"/>
          <w:szCs w:val="28"/>
        </w:rPr>
      </w:pPr>
      <w:hyperlink w:anchor="_Toc435694781" w:history="1">
        <w:r w:rsidR="00AE7043" w:rsidRPr="00547E69">
          <w:rPr>
            <w:rFonts w:ascii="Times New Roman" w:eastAsia="Calibri" w:hAnsi="Times New Roman" w:cs="Times New Roman"/>
            <w:noProof/>
            <w:sz w:val="24"/>
            <w:szCs w:val="28"/>
          </w:rPr>
          <w:t>I Теоретическая часть</w:t>
        </w:r>
      </w:hyperlink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4"/>
          <w:szCs w:val="28"/>
        </w:rPr>
      </w:pPr>
      <w:hyperlink w:anchor="_Toc435694782" w:history="1">
        <w:r w:rsidR="00AE7043" w:rsidRPr="00547E69">
          <w:rPr>
            <w:rFonts w:ascii="Times New Roman" w:eastAsia="Calibri" w:hAnsi="Times New Roman" w:cs="Times New Roman"/>
            <w:noProof/>
            <w:sz w:val="24"/>
            <w:szCs w:val="28"/>
          </w:rPr>
          <w:t>1 Понятие и виды центров ответственности и места возникновения затрат</w:t>
        </w:r>
      </w:hyperlink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35694783" w:history="1">
        <w:r w:rsidR="00AE7043" w:rsidRPr="00547E69">
          <w:rPr>
            <w:rFonts w:ascii="Times New Roman" w:eastAsia="Calibri" w:hAnsi="Times New Roman" w:cs="Times New Roman"/>
            <w:noProof/>
            <w:sz w:val="28"/>
            <w:szCs w:val="28"/>
          </w:rPr>
          <w:t>2 Система учета затрат по местам их возникновения</w:t>
        </w:r>
      </w:hyperlink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35694784" w:history="1">
        <w:r w:rsidR="00AE7043" w:rsidRPr="00547E69">
          <w:rPr>
            <w:rFonts w:ascii="Times New Roman" w:eastAsia="Calibri" w:hAnsi="Times New Roman" w:cs="Times New Roman"/>
            <w:noProof/>
            <w:sz w:val="28"/>
            <w:szCs w:val="28"/>
          </w:rPr>
          <w:t>3 Методы учета затрат и калькулирование себестоимости продукции</w:t>
        </w:r>
      </w:hyperlink>
    </w:p>
    <w:p w:rsidR="00AE7043" w:rsidRPr="00547E69" w:rsidRDefault="00AE7043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35694785" w:history="1">
        <w:r w:rsidR="00AE7043" w:rsidRPr="00547E69">
          <w:rPr>
            <w:rFonts w:ascii="Times New Roman" w:eastAsia="Calibri" w:hAnsi="Times New Roman" w:cs="Times New Roman"/>
            <w:noProof/>
            <w:sz w:val="28"/>
            <w:szCs w:val="28"/>
          </w:rPr>
          <w:t>II Практическая часть</w:t>
        </w:r>
      </w:hyperlink>
    </w:p>
    <w:p w:rsidR="00AE7043" w:rsidRPr="00547E69" w:rsidRDefault="00AE7043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35694786" w:history="1">
        <w:r w:rsidR="00AE7043" w:rsidRPr="00547E69">
          <w:rPr>
            <w:rFonts w:ascii="Times New Roman" w:eastAsia="Calibri" w:hAnsi="Times New Roman" w:cs="Times New Roman"/>
            <w:noProof/>
            <w:sz w:val="28"/>
            <w:szCs w:val="28"/>
          </w:rPr>
          <w:t>Заключение</w:t>
        </w:r>
      </w:hyperlink>
    </w:p>
    <w:p w:rsidR="00AE7043" w:rsidRPr="00547E69" w:rsidRDefault="00AE7043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E7043" w:rsidRPr="00547E69" w:rsidRDefault="00547E69" w:rsidP="00AE7043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</w:rPr>
      </w:pPr>
      <w:hyperlink w:anchor="_Toc435694790" w:history="1">
        <w:r w:rsidR="00AE7043" w:rsidRPr="00547E69">
          <w:rPr>
            <w:rFonts w:ascii="Times New Roman" w:eastAsia="Calibri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AE7043" w:rsidRPr="00547E69" w:rsidRDefault="00AE7043" w:rsidP="00AE704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47E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4C72" wp14:editId="076095F9">
                <wp:simplePos x="0" y="0"/>
                <wp:positionH relativeFrom="column">
                  <wp:posOffset>2577465</wp:posOffset>
                </wp:positionH>
                <wp:positionV relativeFrom="paragraph">
                  <wp:posOffset>5995035</wp:posOffset>
                </wp:positionV>
                <wp:extent cx="733425" cy="495300"/>
                <wp:effectExtent l="5715" t="13335" r="1333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C952" id="Прямоугольник 1" o:spid="_x0000_s1026" style="position:absolute;margin-left:202.95pt;margin-top:472.05pt;width:5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" strokecolor="white"/>
            </w:pict>
          </mc:Fallback>
        </mc:AlternateContent>
      </w:r>
      <w:r w:rsidRPr="00547E69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AE7043" w:rsidRPr="00547E69" w:rsidRDefault="00AE7043">
      <w:r w:rsidRPr="00547E69">
        <w:br w:type="page"/>
      </w:r>
    </w:p>
    <w:p w:rsidR="00AE7043" w:rsidRPr="00AE7043" w:rsidRDefault="00AE7043" w:rsidP="00AE7043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AE7043" w:rsidRPr="00AE7043" w:rsidRDefault="00AE7043" w:rsidP="00AE7043">
      <w:pPr>
        <w:tabs>
          <w:tab w:val="left" w:pos="14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043" w:rsidRPr="00AE7043" w:rsidRDefault="00AE7043" w:rsidP="00AE7043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Toc435694787"/>
      <w:r w:rsidRPr="00AE7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заключение можно сказать, что организация учета по центрам ответственности позволяет децентрализовать управление затратами, осуществлять контроль за их формированием на всех уровнях менеджмента, устанавливать виновных за возникновение непроизводительных затрат и, в конечном итоге, существенно повышать экономическую эффективность хозяйствования.</w:t>
      </w:r>
      <w:bookmarkEnd w:id="0"/>
    </w:p>
    <w:p w:rsidR="00AE7043" w:rsidRPr="00AE7043" w:rsidRDefault="00AE7043" w:rsidP="00AE7043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_Toc435694788"/>
      <w:r w:rsidRPr="00AE7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организации учета по центрам ответственности необходимо четко определить сферу полномочий, прав и обязанностей менеджеров каждого центра, стремиться к тому, чтобы в большинстве из них была возможность измерить не только расходы, но и объем деятельности. Желательно, чтобы для любого вида расходов предприятия существовал такой центр затрат, для которого данные издержки являются прямыми. Вместе с тем степень детализации планирования и учета затрат должна быть достаточной, но не избыточной для анализа и принятия решений по управлению.</w:t>
      </w:r>
      <w:bookmarkEnd w:id="1"/>
    </w:p>
    <w:p w:rsidR="00AE7043" w:rsidRDefault="00AE7043">
      <w:r>
        <w:br w:type="page"/>
      </w:r>
    </w:p>
    <w:p w:rsidR="00AE7043" w:rsidRPr="00AE7043" w:rsidRDefault="00AE7043" w:rsidP="00AE7043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Toc435694790"/>
      <w:r w:rsidRPr="00AE70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Список использованной литературы</w:t>
      </w:r>
      <w:bookmarkEnd w:id="2"/>
    </w:p>
    <w:p w:rsidR="00AE7043" w:rsidRPr="00AE7043" w:rsidRDefault="00AE7043" w:rsidP="00AE7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043" w:rsidRPr="00AE7043" w:rsidRDefault="00AE7043" w:rsidP="00AE7043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r w:rsidRPr="00AE704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AE7043">
        <w:rPr>
          <w:rFonts w:ascii="Times New Roman" w:eastAsia="Calibri" w:hAnsi="Times New Roman" w:cs="Times New Roman"/>
          <w:sz w:val="28"/>
          <w:szCs w:val="28"/>
        </w:rPr>
        <w:t>Друри</w:t>
      </w:r>
      <w:proofErr w:type="spellEnd"/>
      <w:r w:rsidRPr="00AE7043">
        <w:rPr>
          <w:rFonts w:ascii="Times New Roman" w:eastAsia="Calibri" w:hAnsi="Times New Roman" w:cs="Times New Roman"/>
          <w:sz w:val="28"/>
          <w:szCs w:val="28"/>
        </w:rPr>
        <w:t xml:space="preserve"> К. Производственный и управленческий учет. М.: </w:t>
      </w:r>
      <w:proofErr w:type="spellStart"/>
      <w:r w:rsidRPr="00AE7043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AE7043">
        <w:rPr>
          <w:rFonts w:ascii="Times New Roman" w:eastAsia="Calibri" w:hAnsi="Times New Roman" w:cs="Times New Roman"/>
          <w:sz w:val="28"/>
          <w:szCs w:val="28"/>
        </w:rPr>
        <w:t>, 2008. – 508с.;</w:t>
      </w:r>
    </w:p>
    <w:p w:rsidR="00AE7043" w:rsidRPr="00AE7043" w:rsidRDefault="00AE7043" w:rsidP="00AE7043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43">
        <w:rPr>
          <w:rFonts w:ascii="Times New Roman" w:eastAsia="Calibri" w:hAnsi="Times New Roman" w:cs="Times New Roman"/>
          <w:sz w:val="28"/>
          <w:szCs w:val="28"/>
        </w:rPr>
        <w:t>2 Учет по международным стандартам: 2-е издание. Под редакцией Л.В. Горбачевой. М.: Фонд развития бухгалтерского учета, 2012. – 64с.;</w:t>
      </w:r>
    </w:p>
    <w:p w:rsidR="00AE7043" w:rsidRPr="00AE7043" w:rsidRDefault="00AE7043" w:rsidP="00AE7043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43">
        <w:rPr>
          <w:rFonts w:ascii="Times New Roman" w:eastAsia="Calibri" w:hAnsi="Times New Roman" w:cs="Times New Roman"/>
          <w:sz w:val="28"/>
          <w:szCs w:val="28"/>
        </w:rPr>
        <w:t>3 Каверина О.Д. Управленческий учет: системы, методы, процедуры. – М.: Финансы и статистика, 2013. –352 с.;</w:t>
      </w:r>
    </w:p>
    <w:p w:rsidR="00AE7043" w:rsidRPr="00AE7043" w:rsidRDefault="00AE7043" w:rsidP="00AE7043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43">
        <w:rPr>
          <w:rFonts w:ascii="Times New Roman" w:eastAsia="Calibri" w:hAnsi="Times New Roman" w:cs="Times New Roman"/>
          <w:sz w:val="28"/>
          <w:szCs w:val="28"/>
        </w:rPr>
        <w:t>4 Управленческий учет / Под ред. Р.В. Вила и В.Ф. Палия. – М.: Инфра-М, 2007. –447 с.;</w:t>
      </w:r>
    </w:p>
    <w:p w:rsidR="00AE7043" w:rsidRPr="00AE7043" w:rsidRDefault="00AE7043" w:rsidP="00AE7043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43">
        <w:rPr>
          <w:rFonts w:ascii="Times New Roman" w:eastAsia="Calibri" w:hAnsi="Times New Roman" w:cs="Times New Roman"/>
          <w:sz w:val="28"/>
          <w:szCs w:val="28"/>
        </w:rPr>
        <w:t xml:space="preserve">5 Управленческий учет </w:t>
      </w:r>
      <w:proofErr w:type="gramStart"/>
      <w:r w:rsidRPr="00AE7043">
        <w:rPr>
          <w:rFonts w:ascii="Times New Roman" w:eastAsia="Calibri" w:hAnsi="Times New Roman" w:cs="Times New Roman"/>
          <w:sz w:val="28"/>
          <w:szCs w:val="28"/>
        </w:rPr>
        <w:t>для бизнес</w:t>
      </w:r>
      <w:proofErr w:type="gramEnd"/>
      <w:r w:rsidRPr="00AE7043">
        <w:rPr>
          <w:rFonts w:ascii="Times New Roman" w:eastAsia="Calibri" w:hAnsi="Times New Roman" w:cs="Times New Roman"/>
          <w:sz w:val="28"/>
          <w:szCs w:val="28"/>
        </w:rPr>
        <w:t xml:space="preserve"> решений: учебник для вузов: пер. с англ. / К. </w:t>
      </w:r>
      <w:proofErr w:type="spellStart"/>
      <w:r w:rsidRPr="00AE7043">
        <w:rPr>
          <w:rFonts w:ascii="Times New Roman" w:eastAsia="Calibri" w:hAnsi="Times New Roman" w:cs="Times New Roman"/>
          <w:sz w:val="28"/>
          <w:szCs w:val="28"/>
        </w:rPr>
        <w:t>Друри</w:t>
      </w:r>
      <w:proofErr w:type="spellEnd"/>
      <w:r w:rsidRPr="00AE7043">
        <w:rPr>
          <w:rFonts w:ascii="Times New Roman" w:eastAsia="Calibri" w:hAnsi="Times New Roman" w:cs="Times New Roman"/>
          <w:sz w:val="28"/>
          <w:szCs w:val="28"/>
        </w:rPr>
        <w:t>. – М.: ЮНИТИ-ДАНА, 2013. –645 с.;</w:t>
      </w:r>
    </w:p>
    <w:bookmarkEnd w:id="3"/>
    <w:p w:rsidR="00AE7043" w:rsidRPr="00AE7043" w:rsidRDefault="00AE7043" w:rsidP="00AE7043"/>
    <w:sectPr w:rsidR="00AE7043" w:rsidRPr="00AE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A"/>
    <w:rsid w:val="00400F3A"/>
    <w:rsid w:val="00547E69"/>
    <w:rsid w:val="00704E55"/>
    <w:rsid w:val="00AE7043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1C3"/>
  <w15:chartTrackingRefBased/>
  <w15:docId w15:val="{F89C650F-9ECD-4DDA-B3F8-93EEC1A6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2017-01-18T08:13:00Z</dcterms:created>
  <dcterms:modified xsi:type="dcterms:W3CDTF">2017-02-03T08:26:00Z</dcterms:modified>
</cp:coreProperties>
</file>