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477" w:rsidRDefault="007255BD">
      <w:pPr>
        <w:rPr>
          <w:rFonts w:ascii="Times New Roman" w:eastAsia="Times New Roman" w:hAnsi="Times New Roman"/>
          <w:b/>
          <w:sz w:val="28"/>
          <w:szCs w:val="28"/>
        </w:rPr>
      </w:pPr>
      <w:r w:rsidRPr="003A3D56">
        <w:rPr>
          <w:rFonts w:ascii="Times New Roman" w:eastAsia="Times New Roman" w:hAnsi="Times New Roman"/>
          <w:b/>
          <w:sz w:val="28"/>
          <w:szCs w:val="28"/>
        </w:rPr>
        <w:t xml:space="preserve">Современные подходы к </w:t>
      </w:r>
      <w:proofErr w:type="spellStart"/>
      <w:r w:rsidRPr="003A3D56">
        <w:rPr>
          <w:rFonts w:ascii="Times New Roman" w:eastAsia="Times New Roman" w:hAnsi="Times New Roman"/>
          <w:b/>
          <w:sz w:val="28"/>
          <w:szCs w:val="28"/>
        </w:rPr>
        <w:t>калькулированию</w:t>
      </w:r>
      <w:proofErr w:type="spellEnd"/>
      <w:r w:rsidRPr="003A3D56">
        <w:rPr>
          <w:rFonts w:ascii="Times New Roman" w:eastAsia="Times New Roman" w:hAnsi="Times New Roman"/>
          <w:b/>
          <w:sz w:val="28"/>
          <w:szCs w:val="28"/>
        </w:rPr>
        <w:t xml:space="preserve"> себестоимости продукции</w:t>
      </w:r>
    </w:p>
    <w:p w:rsidR="007255BD" w:rsidRDefault="007255BD" w:rsidP="007255BD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Учет и аудит</w:t>
      </w:r>
    </w:p>
    <w:p w:rsidR="007255BD" w:rsidRDefault="007255BD" w:rsidP="007255BD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Стр-24</w:t>
      </w:r>
    </w:p>
    <w:p w:rsidR="007255BD" w:rsidRDefault="007255BD" w:rsidP="007255BD">
      <w:pPr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18786" w:type="dxa"/>
        <w:tblLook w:val="04A0" w:firstRow="1" w:lastRow="0" w:firstColumn="1" w:lastColumn="0" w:noHBand="0" w:noVBand="1"/>
      </w:tblPr>
      <w:tblGrid>
        <w:gridCol w:w="566"/>
        <w:gridCol w:w="17516"/>
        <w:gridCol w:w="704"/>
      </w:tblGrid>
      <w:tr w:rsidR="007255BD" w:rsidRPr="007255BD" w:rsidTr="00BD0414">
        <w:tc>
          <w:tcPr>
            <w:tcW w:w="250" w:type="dxa"/>
            <w:shd w:val="clear" w:color="auto" w:fill="auto"/>
          </w:tcPr>
          <w:p w:rsidR="007255BD" w:rsidRPr="007255BD" w:rsidRDefault="007255BD" w:rsidP="007255BD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28" w:type="dxa"/>
            <w:shd w:val="clear" w:color="auto" w:fill="auto"/>
          </w:tcPr>
          <w:p w:rsidR="007255BD" w:rsidRPr="007255BD" w:rsidRDefault="007255BD" w:rsidP="007255BD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55B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СОДЕРЖАНИЕ</w:t>
            </w:r>
          </w:p>
          <w:p w:rsidR="007255BD" w:rsidRPr="007255BD" w:rsidRDefault="007255BD" w:rsidP="007255B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7255BD" w:rsidRPr="007255BD" w:rsidRDefault="007255BD" w:rsidP="007255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0116E" w:rsidRPr="0080116E" w:rsidTr="00BD0414">
        <w:tc>
          <w:tcPr>
            <w:tcW w:w="250" w:type="dxa"/>
            <w:shd w:val="clear" w:color="auto" w:fill="auto"/>
          </w:tcPr>
          <w:p w:rsidR="007255BD" w:rsidRPr="0080116E" w:rsidRDefault="007255BD" w:rsidP="007255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255BD" w:rsidRPr="0080116E" w:rsidRDefault="007255BD" w:rsidP="007255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255BD" w:rsidRPr="0080116E" w:rsidRDefault="007255BD" w:rsidP="007255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16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7255BD" w:rsidRPr="0080116E" w:rsidRDefault="007255BD" w:rsidP="007255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16E">
              <w:rPr>
                <w:rFonts w:ascii="Times New Roman" w:eastAsia="Calibri" w:hAnsi="Times New Roman" w:cs="Times New Roman"/>
                <w:sz w:val="28"/>
                <w:szCs w:val="28"/>
              </w:rPr>
              <w:t>1.1</w:t>
            </w:r>
          </w:p>
          <w:p w:rsidR="007255BD" w:rsidRPr="0080116E" w:rsidRDefault="007255BD" w:rsidP="007255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16E">
              <w:rPr>
                <w:rFonts w:ascii="Times New Roman" w:eastAsia="Calibri" w:hAnsi="Times New Roman" w:cs="Times New Roman"/>
                <w:sz w:val="28"/>
                <w:szCs w:val="28"/>
              </w:rPr>
              <w:t>1.2</w:t>
            </w:r>
          </w:p>
          <w:p w:rsidR="007255BD" w:rsidRPr="0080116E" w:rsidRDefault="007255BD" w:rsidP="007255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16E">
              <w:rPr>
                <w:rFonts w:ascii="Times New Roman" w:eastAsia="Calibri" w:hAnsi="Times New Roman" w:cs="Times New Roman"/>
                <w:sz w:val="28"/>
                <w:szCs w:val="28"/>
              </w:rPr>
              <w:t>1.3</w:t>
            </w:r>
          </w:p>
          <w:p w:rsidR="007255BD" w:rsidRPr="0080116E" w:rsidRDefault="007255BD" w:rsidP="007255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255BD" w:rsidRPr="0080116E" w:rsidRDefault="007255BD" w:rsidP="007255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16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28" w:type="dxa"/>
            <w:shd w:val="clear" w:color="auto" w:fill="auto"/>
          </w:tcPr>
          <w:p w:rsidR="007255BD" w:rsidRPr="0080116E" w:rsidRDefault="007255BD" w:rsidP="007255BD">
            <w:pPr>
              <w:tabs>
                <w:tab w:val="right" w:leader="dot" w:pos="93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0116E">
              <w:rPr>
                <w:rFonts w:ascii="Times New Roman" w:eastAsia="Calibri" w:hAnsi="Times New Roman" w:cs="Times New Roman"/>
                <w:sz w:val="28"/>
                <w:szCs w:val="28"/>
              </w:rPr>
              <w:fldChar w:fldCharType="begin"/>
            </w:r>
            <w:r w:rsidRPr="0080116E">
              <w:rPr>
                <w:rFonts w:ascii="Times New Roman" w:eastAsia="Calibri" w:hAnsi="Times New Roman" w:cs="Times New Roman"/>
                <w:sz w:val="28"/>
                <w:szCs w:val="28"/>
              </w:rPr>
              <w:instrText xml:space="preserve"> TOC \o "1-3" \h \z \u </w:instrText>
            </w:r>
            <w:r w:rsidRPr="0080116E">
              <w:rPr>
                <w:rFonts w:ascii="Times New Roman" w:eastAsia="Calibri" w:hAnsi="Times New Roman" w:cs="Times New Roman"/>
                <w:sz w:val="28"/>
                <w:szCs w:val="28"/>
              </w:rPr>
              <w:fldChar w:fldCharType="separate"/>
            </w:r>
            <w:hyperlink w:anchor="_Toc436218184" w:history="1">
              <w:r w:rsidRPr="0080116E">
                <w:rPr>
                  <w:rFonts w:ascii="Times New Roman" w:eastAsia="Calibri" w:hAnsi="Times New Roman" w:cs="Times New Roman"/>
                  <w:noProof/>
                  <w:sz w:val="28"/>
                  <w:szCs w:val="28"/>
                </w:rPr>
                <w:t>ВВЕДЕНИЕ</w:t>
              </w:r>
            </w:hyperlink>
          </w:p>
          <w:p w:rsidR="007255BD" w:rsidRPr="0080116E" w:rsidRDefault="007255BD" w:rsidP="007255BD">
            <w:pPr>
              <w:tabs>
                <w:tab w:val="right" w:leader="dot" w:pos="934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  <w:p w:rsidR="007255BD" w:rsidRPr="0080116E" w:rsidRDefault="0080116E" w:rsidP="007255BD">
            <w:pPr>
              <w:tabs>
                <w:tab w:val="right" w:leader="dot" w:pos="93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hyperlink w:anchor="_Toc436218185" w:history="1">
              <w:r w:rsidR="007255BD" w:rsidRPr="0080116E">
                <w:rPr>
                  <w:rFonts w:ascii="Times New Roman" w:eastAsia="Calibri" w:hAnsi="Times New Roman" w:cs="Times New Roman"/>
                  <w:noProof/>
                  <w:sz w:val="28"/>
                  <w:szCs w:val="28"/>
                </w:rPr>
                <w:t>ТЕОРЕТИЧЕСКАЯ ЧАСТЬ</w:t>
              </w:r>
            </w:hyperlink>
          </w:p>
          <w:p w:rsidR="007255BD" w:rsidRPr="0080116E" w:rsidRDefault="0080116E" w:rsidP="007255BD">
            <w:pPr>
              <w:tabs>
                <w:tab w:val="right" w:leader="dot" w:pos="93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hyperlink w:anchor="_Toc436218186" w:history="1">
              <w:r w:rsidR="007255BD" w:rsidRPr="0080116E">
                <w:rPr>
                  <w:rFonts w:ascii="Times New Roman" w:eastAsia="Calibri" w:hAnsi="Times New Roman" w:cs="Times New Roman"/>
                  <w:noProof/>
                  <w:sz w:val="28"/>
                  <w:szCs w:val="28"/>
                </w:rPr>
                <w:t>Понятие и виды калькуляции себестоимости продукции</w:t>
              </w:r>
            </w:hyperlink>
          </w:p>
          <w:p w:rsidR="007255BD" w:rsidRPr="0080116E" w:rsidRDefault="0080116E" w:rsidP="007255BD">
            <w:pPr>
              <w:tabs>
                <w:tab w:val="right" w:leader="dot" w:pos="93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hyperlink w:anchor="_Toc436218187" w:history="1">
              <w:r w:rsidR="007255BD" w:rsidRPr="0080116E">
                <w:rPr>
                  <w:rFonts w:ascii="Times New Roman" w:eastAsia="Calibri" w:hAnsi="Times New Roman" w:cs="Times New Roman"/>
                  <w:noProof/>
                  <w:sz w:val="28"/>
                  <w:szCs w:val="28"/>
                </w:rPr>
                <w:t>Калькуляция себестоимости продукции по системе "директ-костинг"</w:t>
              </w:r>
            </w:hyperlink>
          </w:p>
          <w:p w:rsidR="007255BD" w:rsidRPr="0080116E" w:rsidRDefault="0080116E" w:rsidP="007255BD">
            <w:pPr>
              <w:tabs>
                <w:tab w:val="right" w:leader="dot" w:pos="93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hyperlink w:anchor="_Toc436218188" w:history="1">
              <w:r w:rsidR="007255BD" w:rsidRPr="0080116E">
                <w:rPr>
                  <w:rFonts w:ascii="Times New Roman" w:eastAsia="Calibri" w:hAnsi="Times New Roman" w:cs="Times New Roman"/>
                  <w:noProof/>
                  <w:sz w:val="28"/>
                  <w:szCs w:val="28"/>
                </w:rPr>
                <w:t>Калькуляция себестоимости продукции по функциям (АВС-система)</w:t>
              </w:r>
            </w:hyperlink>
          </w:p>
          <w:p w:rsidR="007255BD" w:rsidRPr="0080116E" w:rsidRDefault="007255BD" w:rsidP="007255BD">
            <w:pPr>
              <w:tabs>
                <w:tab w:val="right" w:leader="dot" w:pos="934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  <w:p w:rsidR="007255BD" w:rsidRPr="0080116E" w:rsidRDefault="0080116E" w:rsidP="007255BD">
            <w:pPr>
              <w:tabs>
                <w:tab w:val="right" w:leader="dot" w:pos="93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hyperlink w:anchor="_Toc436218189" w:history="1">
              <w:r w:rsidR="007255BD" w:rsidRPr="0080116E">
                <w:rPr>
                  <w:rFonts w:ascii="Times New Roman" w:eastAsia="Calibri" w:hAnsi="Times New Roman" w:cs="Times New Roman"/>
                  <w:noProof/>
                  <w:sz w:val="28"/>
                  <w:szCs w:val="28"/>
                </w:rPr>
                <w:t xml:space="preserve"> ПРАКТИЧЕСКАЯ ЧАСТЬ</w:t>
              </w:r>
            </w:hyperlink>
          </w:p>
          <w:p w:rsidR="007255BD" w:rsidRPr="0080116E" w:rsidRDefault="007255BD" w:rsidP="007255BD">
            <w:pPr>
              <w:tabs>
                <w:tab w:val="right" w:leader="dot" w:pos="934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  <w:p w:rsidR="007255BD" w:rsidRPr="0080116E" w:rsidRDefault="0080116E" w:rsidP="007255BD">
            <w:pPr>
              <w:tabs>
                <w:tab w:val="right" w:leader="dot" w:pos="93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hyperlink w:anchor="_Toc436218190" w:history="1">
              <w:r w:rsidR="007255BD" w:rsidRPr="0080116E">
                <w:rPr>
                  <w:rFonts w:ascii="Times New Roman" w:eastAsia="Calibri" w:hAnsi="Times New Roman" w:cs="Times New Roman"/>
                  <w:noProof/>
                  <w:sz w:val="28"/>
                  <w:szCs w:val="28"/>
                </w:rPr>
                <w:t>ЗАКЛЮЧЕНИЕ</w:t>
              </w:r>
            </w:hyperlink>
          </w:p>
          <w:p w:rsidR="007255BD" w:rsidRPr="0080116E" w:rsidRDefault="007255BD" w:rsidP="007255BD">
            <w:pPr>
              <w:tabs>
                <w:tab w:val="right" w:leader="dot" w:pos="934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  <w:p w:rsidR="007255BD" w:rsidRPr="0080116E" w:rsidRDefault="007255BD" w:rsidP="007255BD">
            <w:pPr>
              <w:tabs>
                <w:tab w:val="right" w:leader="dot" w:pos="93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0116E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СПИСОК ИСПОЛЬЗОВАННОЙ ЛИТЕРАТУРЫ</w:t>
            </w:r>
          </w:p>
          <w:p w:rsidR="007255BD" w:rsidRPr="0080116E" w:rsidRDefault="007255BD" w:rsidP="007255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16E">
              <w:rPr>
                <w:rFonts w:ascii="Times New Roman" w:eastAsia="Calibri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708" w:type="dxa"/>
            <w:shd w:val="clear" w:color="auto" w:fill="auto"/>
          </w:tcPr>
          <w:p w:rsidR="007255BD" w:rsidRPr="0080116E" w:rsidRDefault="007255BD" w:rsidP="007255B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16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7255BD" w:rsidRPr="0080116E" w:rsidRDefault="007255BD" w:rsidP="007255B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255BD" w:rsidRPr="0080116E" w:rsidRDefault="007255BD" w:rsidP="007255B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16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7255BD" w:rsidRPr="0080116E" w:rsidRDefault="007255BD" w:rsidP="007255B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16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7255BD" w:rsidRPr="0080116E" w:rsidRDefault="007255BD" w:rsidP="007255B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16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  <w:p w:rsidR="007255BD" w:rsidRPr="0080116E" w:rsidRDefault="007255BD" w:rsidP="007255B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16E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  <w:p w:rsidR="007255BD" w:rsidRPr="0080116E" w:rsidRDefault="007255BD" w:rsidP="007255B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255BD" w:rsidRPr="0080116E" w:rsidRDefault="007255BD" w:rsidP="007255B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16E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  <w:p w:rsidR="007255BD" w:rsidRPr="0080116E" w:rsidRDefault="007255BD" w:rsidP="007255B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255BD" w:rsidRPr="0080116E" w:rsidRDefault="007255BD" w:rsidP="007255B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16E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  <w:p w:rsidR="007255BD" w:rsidRPr="0080116E" w:rsidRDefault="007255BD" w:rsidP="007255B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255BD" w:rsidRPr="0080116E" w:rsidRDefault="007255BD" w:rsidP="007255B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16E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</w:tr>
    </w:tbl>
    <w:p w:rsidR="007255BD" w:rsidRPr="007255BD" w:rsidRDefault="007255BD" w:rsidP="007255BD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7255B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2710815</wp:posOffset>
                </wp:positionH>
                <wp:positionV relativeFrom="paragraph">
                  <wp:posOffset>5875020</wp:posOffset>
                </wp:positionV>
                <wp:extent cx="647700" cy="609600"/>
                <wp:effectExtent l="9525" t="13970" r="9525" b="508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6C5CA3" id="Прямоугольник 1" o:spid="_x0000_s1026" style="position:absolute;margin-left:213.45pt;margin-top:462.6pt;width:51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" strokecolor="white"/>
            </w:pict>
          </mc:Fallback>
        </mc:AlternateContent>
      </w:r>
    </w:p>
    <w:p w:rsidR="007255BD" w:rsidRDefault="007255BD" w:rsidP="007255BD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255BD" w:rsidRDefault="007255BD">
      <w:r>
        <w:br w:type="page"/>
      </w:r>
    </w:p>
    <w:p w:rsidR="007255BD" w:rsidRPr="007255BD" w:rsidRDefault="007255BD" w:rsidP="007255BD">
      <w:pPr>
        <w:keepNext/>
        <w:keepLines/>
        <w:spacing w:after="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Toc436218190"/>
      <w:r w:rsidRPr="007255B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ЗАКЛЮЧЕНИЕ</w:t>
      </w:r>
      <w:bookmarkEnd w:id="0"/>
    </w:p>
    <w:p w:rsidR="007255BD" w:rsidRPr="007255BD" w:rsidRDefault="007255BD" w:rsidP="007255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55BD" w:rsidRPr="007255BD" w:rsidRDefault="007255BD" w:rsidP="007255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55BD">
        <w:rPr>
          <w:rFonts w:ascii="Times New Roman" w:eastAsia="Calibri" w:hAnsi="Times New Roman" w:cs="Times New Roman"/>
          <w:sz w:val="28"/>
          <w:szCs w:val="28"/>
        </w:rPr>
        <w:t xml:space="preserve">Себестоимость является одним из важных показателей хозяйственной деятельности предприятия. Она является одним из основных факторов формирования прибыли, а значит, от нее зависит финансовая устойчивость предприятия и уровень его конкурентоспособности. Планирование, контроль, управление, а вместе с тем и </w:t>
      </w:r>
      <w:proofErr w:type="spellStart"/>
      <w:r w:rsidRPr="007255BD">
        <w:rPr>
          <w:rFonts w:ascii="Times New Roman" w:eastAsia="Calibri" w:hAnsi="Times New Roman" w:cs="Times New Roman"/>
          <w:sz w:val="28"/>
          <w:szCs w:val="28"/>
        </w:rPr>
        <w:t>калькулирование</w:t>
      </w:r>
      <w:proofErr w:type="spellEnd"/>
      <w:r w:rsidRPr="007255BD">
        <w:rPr>
          <w:rFonts w:ascii="Times New Roman" w:eastAsia="Calibri" w:hAnsi="Times New Roman" w:cs="Times New Roman"/>
          <w:sz w:val="28"/>
          <w:szCs w:val="28"/>
        </w:rPr>
        <w:t xml:space="preserve"> себестоимости выпускаемой продукции является одним из емких участков менеджмента любого предприятия. Квалифицированный экономист, финансист, бухгалтер должен уделять особое внимание значению анализа и управления себестоимостью продукции, путем его всестороннего изучения.</w:t>
      </w:r>
    </w:p>
    <w:p w:rsidR="007255BD" w:rsidRPr="007255BD" w:rsidRDefault="007255BD" w:rsidP="007255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55BD">
        <w:rPr>
          <w:rFonts w:ascii="Times New Roman" w:eastAsia="Calibri" w:hAnsi="Times New Roman" w:cs="Times New Roman"/>
          <w:sz w:val="28"/>
          <w:szCs w:val="28"/>
        </w:rPr>
        <w:t>В настоящее время одним из эффективных современных инструментов повышения конкурентоспособности предприятий по праву является эффективный управленческий учет затрат.</w:t>
      </w:r>
    </w:p>
    <w:p w:rsidR="007255BD" w:rsidRDefault="007255BD">
      <w:r>
        <w:br w:type="page"/>
      </w:r>
    </w:p>
    <w:p w:rsidR="007255BD" w:rsidRPr="007255BD" w:rsidRDefault="007255BD" w:rsidP="007255BD">
      <w:pPr>
        <w:keepNext/>
        <w:keepLines/>
        <w:spacing w:after="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" w:name="_Toc436218191"/>
      <w:r w:rsidRPr="007255B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СПИСОК ИСПОЛЬЗОВАННОЙ ЛИТЕРАТУРЫ</w:t>
      </w:r>
      <w:bookmarkEnd w:id="1"/>
    </w:p>
    <w:p w:rsidR="007255BD" w:rsidRPr="007255BD" w:rsidRDefault="007255BD" w:rsidP="007255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55BD" w:rsidRPr="007255BD" w:rsidRDefault="007255BD" w:rsidP="007255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bookmarkStart w:id="2" w:name="_GoBack"/>
      <w:r w:rsidRPr="007255B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 Вахрушина М.А. Бухгалтерский управленческий учет: учебник для вузов. 2-е издание доп. и пер. - М.: Омега-Л, 2013. - 528с.;</w:t>
      </w:r>
    </w:p>
    <w:p w:rsidR="007255BD" w:rsidRPr="007255BD" w:rsidRDefault="007255BD" w:rsidP="007255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255B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2 Васильева Л.С. Бухгалтерский управленческий учет: учебное пособие/ Л.С. Васильева, Д.И. </w:t>
      </w:r>
      <w:proofErr w:type="spellStart"/>
      <w:r w:rsidRPr="007255B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Ряховский</w:t>
      </w:r>
      <w:proofErr w:type="spellEnd"/>
      <w:r w:rsidRPr="007255B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М.В. Петровская. -М.: </w:t>
      </w:r>
      <w:proofErr w:type="spellStart"/>
      <w:r w:rsidRPr="007255B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Эксмо</w:t>
      </w:r>
      <w:proofErr w:type="spellEnd"/>
      <w:r w:rsidRPr="007255B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2007. - 368с.;</w:t>
      </w:r>
    </w:p>
    <w:p w:rsidR="007255BD" w:rsidRPr="007255BD" w:rsidRDefault="007255BD" w:rsidP="007255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255B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3 Горелова </w:t>
      </w:r>
      <w:proofErr w:type="spellStart"/>
      <w:r w:rsidRPr="007255B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М.Ю.Управленческий</w:t>
      </w:r>
      <w:proofErr w:type="spellEnd"/>
      <w:r w:rsidRPr="007255B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учет: методы </w:t>
      </w:r>
      <w:proofErr w:type="spellStart"/>
      <w:r w:rsidRPr="007255B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калькулирования</w:t>
      </w:r>
      <w:proofErr w:type="spellEnd"/>
      <w:r w:rsidRPr="007255B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себестоимости. -М.: ООО ИИА «Налог Инфо», ООО «Статус-Кво97», 2007. - 56с.;</w:t>
      </w:r>
    </w:p>
    <w:p w:rsidR="007255BD" w:rsidRPr="007255BD" w:rsidRDefault="007255BD" w:rsidP="007255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255B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4 Захарьин В.Р. Учет себестоимости продукции (работ, услуг) и прибыли (убытка) организации: справочник бухгалтера: практическое руководство/ В.Р. Захарьин. - М.: </w:t>
      </w:r>
      <w:proofErr w:type="spellStart"/>
      <w:r w:rsidRPr="007255B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Эксмо</w:t>
      </w:r>
      <w:proofErr w:type="spellEnd"/>
      <w:r w:rsidRPr="007255B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2008. - 432с.;</w:t>
      </w:r>
    </w:p>
    <w:p w:rsidR="007255BD" w:rsidRPr="007255BD" w:rsidRDefault="007255BD" w:rsidP="007255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255B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5 Попова Л.В. Учет затрат, </w:t>
      </w:r>
      <w:proofErr w:type="spellStart"/>
      <w:r w:rsidRPr="007255B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калькулирование</w:t>
      </w:r>
      <w:proofErr w:type="spellEnd"/>
      <w:r w:rsidRPr="007255B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 бюджетирование в отдельных отраслях производственной сферы: учебно-методическое пособие/ Л.В. Попова, И.А. Маслова, С.А. Алимов, М.М. </w:t>
      </w:r>
      <w:proofErr w:type="spellStart"/>
      <w:r w:rsidRPr="007255B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Кростелкин</w:t>
      </w:r>
      <w:proofErr w:type="spellEnd"/>
      <w:r w:rsidRPr="007255B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- М.: Дело и Сервис, 2006. - - 448с.;</w:t>
      </w:r>
    </w:p>
    <w:bookmarkEnd w:id="2"/>
    <w:p w:rsidR="007255BD" w:rsidRDefault="007255BD"/>
    <w:sectPr w:rsidR="00725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08B"/>
    <w:rsid w:val="00704E55"/>
    <w:rsid w:val="007255BD"/>
    <w:rsid w:val="0080116E"/>
    <w:rsid w:val="00C8408B"/>
    <w:rsid w:val="00FA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56A025-8D1E-4516-91E8-8F9C0C785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344</Words>
  <Characters>1961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kursovik_2</dc:creator>
  <cp:keywords/>
  <dc:description/>
  <cp:lastModifiedBy>kursovik_2</cp:lastModifiedBy>
  <cp:revision>3</cp:revision>
  <dcterms:created xsi:type="dcterms:W3CDTF">2017-01-18T08:16:00Z</dcterms:created>
  <dcterms:modified xsi:type="dcterms:W3CDTF">2017-02-03T08:19:00Z</dcterms:modified>
</cp:coreProperties>
</file>