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4A7E03" w:rsidP="004A7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E03">
        <w:rPr>
          <w:rFonts w:ascii="Times New Roman" w:hAnsi="Times New Roman" w:cs="Times New Roman"/>
          <w:sz w:val="28"/>
          <w:szCs w:val="28"/>
        </w:rPr>
        <w:t>Учет доходов от реализации продукции и услуг</w:t>
      </w:r>
    </w:p>
    <w:p w:rsidR="004A7E03" w:rsidRDefault="004A7E03" w:rsidP="004A7E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Стр-29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  <w:lang w:eastAsia="en-US"/>
        </w:rPr>
        <w:id w:val="1487819134"/>
      </w:sdtPr>
      <w:sdtEndPr>
        <w:rPr>
          <w:rFonts w:eastAsiaTheme="minorHAnsi"/>
          <w:b/>
          <w:bCs/>
        </w:rPr>
      </w:sdtEndPr>
      <w:sdtContent>
        <w:p w:rsidR="004A7E03" w:rsidRPr="00155EA3" w:rsidRDefault="004A7E03" w:rsidP="004A7E03">
          <w:pPr>
            <w:pStyle w:val="a4"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  <w:p w:rsidR="004A7E03" w:rsidRPr="00155EA3" w:rsidRDefault="004A7E03" w:rsidP="004A7E0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A7E03" w:rsidRPr="00155EA3" w:rsidRDefault="004A7E03" w:rsidP="004A7E0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4A7E03" w:rsidRPr="00155EA3" w:rsidRDefault="004A7E03" w:rsidP="004A7E0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55EA3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55EA3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55EA3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44605156" w:history="1">
            <w:r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4A7E03" w:rsidRPr="00155EA3" w:rsidRDefault="00484F94" w:rsidP="004A7E0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4605157" w:history="1"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 ДОХОДЫ КАК ЭЛЕМЕНТ ФИНАНСОВОЙ ОТЧЕТНОСТИ ОРГАНИЗАЦИИ</w:t>
            </w:r>
          </w:hyperlink>
        </w:p>
        <w:p w:rsidR="004A7E03" w:rsidRPr="00155EA3" w:rsidRDefault="00484F94" w:rsidP="004A7E03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4605158" w:history="1"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4A7E03" w:rsidRPr="00155EA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Экономическая сущность доходов и его роль в деятельности субъекта</w:t>
            </w:r>
            <w:r w:rsidR="004A7E03" w:rsidRPr="00155EA3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</w:p>
        <w:p w:rsidR="004A7E03" w:rsidRPr="00155EA3" w:rsidRDefault="00484F94" w:rsidP="004A7E03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4605159" w:history="1"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4A7E03" w:rsidRPr="00155EA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Теоретические подходы организации учета доходов от реализации продукции и оказания услуг</w:t>
            </w:r>
          </w:hyperlink>
        </w:p>
        <w:p w:rsidR="004A7E03" w:rsidRPr="00155EA3" w:rsidRDefault="00484F94" w:rsidP="004A7E03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4605160" w:history="1"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="004A7E03" w:rsidRPr="00155EA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Нормативно-правовое регулирование учета доходов</w:t>
            </w:r>
          </w:hyperlink>
        </w:p>
        <w:p w:rsidR="004A7E03" w:rsidRPr="00155EA3" w:rsidRDefault="00484F94" w:rsidP="004A7E0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4605161" w:history="1"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 ОРГАНИЗАЦИЯ УЧЕТА ДОХОДОВ ОТ РЕАЛИЗАЦИИ ПРОДУКЦИИ И ОКАЗАНИЯ УСЛУГ</w:t>
            </w:r>
          </w:hyperlink>
        </w:p>
        <w:p w:rsidR="004A7E03" w:rsidRPr="00155EA3" w:rsidRDefault="00484F94" w:rsidP="004A7E03">
          <w:pPr>
            <w:pStyle w:val="2"/>
            <w:tabs>
              <w:tab w:val="left" w:pos="880"/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4605162" w:history="1"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="004A7E03" w:rsidRPr="00155EA3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Учет доходов от реализации готовой продукции и товаров</w:t>
            </w:r>
          </w:hyperlink>
        </w:p>
        <w:p w:rsidR="004A7E03" w:rsidRPr="00155EA3" w:rsidRDefault="00484F94" w:rsidP="004A7E03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4605163" w:history="1"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Организация учета доходов от оказания услуг</w:t>
            </w:r>
          </w:hyperlink>
        </w:p>
        <w:p w:rsidR="004A7E03" w:rsidRPr="00155EA3" w:rsidRDefault="00484F94" w:rsidP="004A7E03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4605164" w:history="1"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Порядок раскрытия информации о доходе в финансовой отчетности</w:t>
            </w:r>
          </w:hyperlink>
        </w:p>
        <w:p w:rsidR="004A7E03" w:rsidRPr="00155EA3" w:rsidRDefault="00484F94" w:rsidP="004A7E03">
          <w:pPr>
            <w:pStyle w:val="2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4605165" w:history="1"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2.4 Совершенствование учета доходов</w:t>
            </w:r>
          </w:hyperlink>
        </w:p>
        <w:p w:rsidR="004A7E03" w:rsidRPr="00155EA3" w:rsidRDefault="00484F94" w:rsidP="004A7E0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4605166" w:history="1"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4A7E03" w:rsidRPr="00155EA3" w:rsidRDefault="00484F94" w:rsidP="004A7E0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4605167" w:history="1"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4A7E03" w:rsidRPr="00155EA3" w:rsidRDefault="00484F94" w:rsidP="004A7E0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44605168" w:history="1">
            <w:r w:rsidR="004A7E03" w:rsidRPr="00155EA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ПРИЛОЖЕНИ</w:t>
            </w:r>
            <w:r w:rsidR="004A7E03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</w:hyperlink>
        </w:p>
        <w:p w:rsidR="004A7E03" w:rsidRDefault="004A7E03" w:rsidP="004A7E0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155EA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A7E03" w:rsidRDefault="004A7E03">
      <w:r>
        <w:br w:type="page"/>
      </w:r>
    </w:p>
    <w:p w:rsidR="004A7E03" w:rsidRPr="004A7E03" w:rsidRDefault="004A7E03" w:rsidP="004A7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A7E03" w:rsidRPr="004A7E03" w:rsidRDefault="004A7E03" w:rsidP="004A7E0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444605166"/>
      <w:r w:rsidRPr="004A7E03">
        <w:rPr>
          <w:rFonts w:ascii="Times New Roman" w:hAnsi="Times New Roman" w:cs="Times New Roman"/>
          <w:color w:val="auto"/>
          <w:sz w:val="28"/>
        </w:rPr>
        <w:t>ЗАКЛЮЧЕНИЕ</w:t>
      </w:r>
      <w:bookmarkEnd w:id="1"/>
    </w:p>
    <w:p w:rsidR="004A7E03" w:rsidRDefault="004A7E03" w:rsidP="004A7E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E03" w:rsidRDefault="004A7E03" w:rsidP="004A7E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E03" w:rsidRDefault="004A7E03" w:rsidP="004A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работы необходимо сделать выводы. Так, было выявлено, что как в казахстанской учетной практике, так и во всем мире под доходом понимается увеличение экономических выгод организации предприятия, которые в конечном итоге позволяют получить прирост капитала, вложенного в деятельность фирмы.</w:t>
      </w:r>
    </w:p>
    <w:p w:rsidR="004A7E03" w:rsidRDefault="004A7E03" w:rsidP="004A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дохода возможно при соблюдении целого ряда критериев. Во-первых, если продавец передал покупателю риски относительно прав на товары. Во-вторых, продавец после завершения акта реализации не имеет прав на контроль и управление переданным имуществом. В-третьих, сумма дохода в виде стоимости реализованных товаров (оказанных услуг) надежно оценена и закреплена документально. В-четвертых, продавец уверен в том, что покупатель оплатит реализованный товар (оказанную услугу). В-пятых, продавец может достоверно оценить все затраты, связанные с данной сделкой.</w:t>
      </w:r>
    </w:p>
    <w:p w:rsidR="004A7E03" w:rsidRDefault="004A7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7E03" w:rsidRPr="004A7E03" w:rsidRDefault="004A7E03" w:rsidP="004A7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7E03" w:rsidRPr="004A7E03" w:rsidRDefault="004A7E03" w:rsidP="004A7E03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444605167"/>
      <w:r w:rsidRPr="004A7E03">
        <w:rPr>
          <w:rFonts w:ascii="Times New Roman" w:hAnsi="Times New Roman" w:cs="Times New Roman"/>
          <w:color w:val="auto"/>
          <w:sz w:val="28"/>
        </w:rPr>
        <w:t>СПИСОК ИСПОЛЬЗОВАННОЙ ЛИТЕРАТУРЫ</w:t>
      </w:r>
      <w:bookmarkEnd w:id="2"/>
    </w:p>
    <w:p w:rsidR="004A7E03" w:rsidRPr="00155EA3" w:rsidRDefault="004A7E03" w:rsidP="004A7E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E03" w:rsidRPr="00155EA3" w:rsidRDefault="004A7E03" w:rsidP="004A7E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7E03" w:rsidRPr="00A43FFD" w:rsidRDefault="004A7E03" w:rsidP="004A7E0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FD">
        <w:rPr>
          <w:rFonts w:ascii="Times New Roman" w:hAnsi="Times New Roman" w:cs="Times New Roman"/>
          <w:sz w:val="28"/>
          <w:szCs w:val="28"/>
        </w:rPr>
        <w:t xml:space="preserve">Гражданский кодекс РК. Источник: </w:t>
      </w:r>
      <w:hyperlink r:id="rId5" w:history="1">
        <w:r w:rsidRPr="00A43FFD">
          <w:rPr>
            <w:rStyle w:val="a3"/>
            <w:rFonts w:ascii="Times New Roman" w:hAnsi="Times New Roman" w:cs="Times New Roman"/>
            <w:sz w:val="28"/>
            <w:szCs w:val="28"/>
          </w:rPr>
          <w:t>http://online.zakon.kz</w:t>
        </w:r>
      </w:hyperlink>
    </w:p>
    <w:p w:rsidR="004A7E03" w:rsidRPr="00A43FFD" w:rsidRDefault="004A7E03" w:rsidP="004A7E03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FFD">
        <w:rPr>
          <w:rFonts w:ascii="Times New Roman" w:hAnsi="Times New Roman" w:cs="Times New Roman"/>
          <w:sz w:val="28"/>
          <w:szCs w:val="28"/>
        </w:rPr>
        <w:t xml:space="preserve">Налоговый кодекс РК. Источник: </w:t>
      </w:r>
      <w:hyperlink r:id="rId6" w:history="1">
        <w:r w:rsidRPr="00A43FFD">
          <w:rPr>
            <w:rStyle w:val="a3"/>
            <w:rFonts w:ascii="Times New Roman" w:hAnsi="Times New Roman" w:cs="Times New Roman"/>
            <w:sz w:val="28"/>
            <w:szCs w:val="28"/>
          </w:rPr>
          <w:t>http://vitaminka.kz/legislation/low/400</w:t>
        </w:r>
      </w:hyperlink>
    </w:p>
    <w:p w:rsidR="004A7E03" w:rsidRPr="0036143A" w:rsidRDefault="004A7E03" w:rsidP="004A7E0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Закон Республики Казахстан от 28 февраля 2007 года №234-III «О бухгалтерском учете и финансовой отчетности» (с изм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енениями</w:t>
      </w:r>
      <w:r w:rsidRPr="003614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и доп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олнениями</w:t>
      </w:r>
      <w:r w:rsidRPr="003614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по состоянию на 24.11.2015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года</w:t>
      </w:r>
      <w:r w:rsidRPr="0036143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). Источник: </w:t>
      </w:r>
      <w:hyperlink r:id="rId7" w:history="1">
        <w:r w:rsidRPr="0036143A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http://vitaminka.kz/legislation/low/400</w:t>
        </w:r>
      </w:hyperlink>
    </w:p>
    <w:p w:rsidR="004A7E03" w:rsidRPr="0036143A" w:rsidRDefault="004A7E03" w:rsidP="004A7E0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3A">
        <w:rPr>
          <w:rFonts w:ascii="Times New Roman" w:hAnsi="Times New Roman" w:cs="Times New Roman"/>
          <w:sz w:val="28"/>
          <w:szCs w:val="28"/>
        </w:rPr>
        <w:t xml:space="preserve">Международный стандарт финансовой отчетности (IAS)1 «Представление финансовой отчетности». Источник: </w:t>
      </w:r>
      <w:hyperlink r:id="rId8" w:history="1">
        <w:r w:rsidRPr="0036143A">
          <w:rPr>
            <w:rStyle w:val="a3"/>
            <w:rFonts w:ascii="Times New Roman" w:hAnsi="Times New Roman" w:cs="Times New Roman"/>
            <w:sz w:val="28"/>
            <w:szCs w:val="28"/>
          </w:rPr>
          <w:t>http://vitaminka.kz/standarts</w:t>
        </w:r>
      </w:hyperlink>
    </w:p>
    <w:p w:rsidR="004A7E03" w:rsidRPr="0036143A" w:rsidRDefault="004A7E03" w:rsidP="004A7E03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43A">
        <w:rPr>
          <w:rFonts w:ascii="Times New Roman" w:hAnsi="Times New Roman" w:cs="Times New Roman"/>
          <w:sz w:val="28"/>
          <w:szCs w:val="28"/>
        </w:rPr>
        <w:t>Международный стандарт финансовой отчетности (IAS) 18 «</w:t>
      </w:r>
      <w:r w:rsidRPr="0036143A">
        <w:rPr>
          <w:rStyle w:val="a9"/>
          <w:rFonts w:ascii="Times New Roman" w:hAnsi="Times New Roman" w:cs="Times New Roman"/>
          <w:sz w:val="28"/>
          <w:szCs w:val="28"/>
        </w:rPr>
        <w:t>Выручка</w:t>
      </w:r>
      <w:r w:rsidRPr="0036143A">
        <w:rPr>
          <w:rFonts w:ascii="Times New Roman" w:hAnsi="Times New Roman" w:cs="Times New Roman"/>
          <w:sz w:val="28"/>
          <w:szCs w:val="28"/>
        </w:rPr>
        <w:t xml:space="preserve">». Источник: </w:t>
      </w:r>
      <w:hyperlink r:id="rId9" w:history="1">
        <w:r w:rsidRPr="0036143A">
          <w:rPr>
            <w:rStyle w:val="a3"/>
            <w:rFonts w:ascii="Times New Roman" w:hAnsi="Times New Roman" w:cs="Times New Roman"/>
            <w:sz w:val="28"/>
            <w:szCs w:val="28"/>
          </w:rPr>
          <w:t>http://vitaminka.kz/standarts</w:t>
        </w:r>
      </w:hyperlink>
    </w:p>
    <w:p w:rsidR="004A7E03" w:rsidRPr="004A7E03" w:rsidRDefault="004A7E03" w:rsidP="004A7E03">
      <w:pPr>
        <w:rPr>
          <w:lang w:val="en-US"/>
        </w:rPr>
      </w:pPr>
    </w:p>
    <w:sectPr w:rsidR="004A7E03" w:rsidRPr="004A7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F4520"/>
    <w:multiLevelType w:val="hybridMultilevel"/>
    <w:tmpl w:val="1390B96E"/>
    <w:lvl w:ilvl="0" w:tplc="4E824D7C">
      <w:start w:val="1"/>
      <w:numFmt w:val="decimal"/>
      <w:lvlText w:val="%1"/>
      <w:lvlJc w:val="left"/>
      <w:pPr>
        <w:ind w:left="213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E7"/>
    <w:rsid w:val="00484F94"/>
    <w:rsid w:val="004A7E03"/>
    <w:rsid w:val="00704E55"/>
    <w:rsid w:val="008441E7"/>
    <w:rsid w:val="00CA7FF3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27AC"/>
  <w15:chartTrackingRefBased/>
  <w15:docId w15:val="{99B80BAB-5FF2-4532-9CBA-8966AAB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7E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E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7E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4A7E0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A7E03"/>
    <w:pPr>
      <w:spacing w:after="100" w:line="276" w:lineRule="auto"/>
    </w:pPr>
    <w:rPr>
      <w:rFonts w:eastAsiaTheme="minorEastAsia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4A7E03"/>
    <w:pPr>
      <w:spacing w:after="100" w:line="276" w:lineRule="auto"/>
      <w:ind w:left="220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A7E0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A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nhideWhenUsed/>
    <w:rsid w:val="004A7E0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A7E03"/>
    <w:rPr>
      <w:sz w:val="20"/>
      <w:szCs w:val="20"/>
    </w:rPr>
  </w:style>
  <w:style w:type="character" w:customStyle="1" w:styleId="s0">
    <w:name w:val="s0"/>
    <w:basedOn w:val="a0"/>
    <w:rsid w:val="004A7E03"/>
  </w:style>
  <w:style w:type="character" w:styleId="a9">
    <w:name w:val="Emphasis"/>
    <w:basedOn w:val="a0"/>
    <w:uiPriority w:val="20"/>
    <w:qFormat/>
    <w:rsid w:val="004A7E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minka.kz/standar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taminka.kz/legislation/low/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taminka.kz/legislation/low/4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nline.zakon.k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taminka.kz/standar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2017-01-18T10:03:00Z</dcterms:created>
  <dcterms:modified xsi:type="dcterms:W3CDTF">2017-02-03T06:12:00Z</dcterms:modified>
</cp:coreProperties>
</file>