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2D" w:rsidRDefault="000579D8">
      <w:pPr>
        <w:rPr>
          <w:rFonts w:ascii="Times New Roman" w:hAnsi="Times New Roman" w:cs="Times New Roman"/>
          <w:b/>
          <w:sz w:val="28"/>
          <w:szCs w:val="28"/>
        </w:rPr>
      </w:pPr>
      <w:r w:rsidRPr="00087919">
        <w:rPr>
          <w:rFonts w:ascii="Times New Roman" w:hAnsi="Times New Roman" w:cs="Times New Roman"/>
          <w:b/>
          <w:sz w:val="28"/>
          <w:szCs w:val="28"/>
        </w:rPr>
        <w:t>Государственные финансы: состав и структура</w:t>
      </w:r>
    </w:p>
    <w:p w:rsidR="000579D8" w:rsidRDefault="000579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-38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СОДЕРЖАНИЕ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</w:t>
      </w:r>
      <w:r w:rsidRPr="000579D8">
        <w:rPr>
          <w:rFonts w:ascii="Times New Roman" w:hAnsi="Times New Roman" w:cs="Times New Roman"/>
          <w:sz w:val="28"/>
          <w:szCs w:val="28"/>
        </w:rPr>
        <w:tab/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1 СОСТАВ И СТРУКТУРА ГОСУДАРСТВЕННЫХ ФИНАНСОВ</w:t>
      </w:r>
      <w:bookmarkStart w:id="0" w:name="_GoBack"/>
      <w:bookmarkEnd w:id="0"/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1.1 Состав государственных финансов………………………………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1.2 Структура государственных финансов………………………….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2 АНАЛИЗ ДОХОДОВ И РАСХОДОВ РЕСПУБЛИКАНСКОГО БЮДЖЕТА РЕСПУБЛИКИ КАЗАХСТАН ЗА 2008 – 2014 ГОДЫ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2.1 Анализ доходов государственного бюджета……………………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2.2</w:t>
      </w:r>
      <w:r w:rsidRPr="000579D8">
        <w:rPr>
          <w:rFonts w:ascii="Times New Roman" w:hAnsi="Times New Roman" w:cs="Times New Roman"/>
          <w:sz w:val="28"/>
          <w:szCs w:val="28"/>
        </w:rPr>
        <w:tab/>
        <w:t>Анализ расходов госу</w:t>
      </w:r>
      <w:r w:rsidRPr="000579D8">
        <w:rPr>
          <w:rFonts w:ascii="Times New Roman" w:hAnsi="Times New Roman" w:cs="Times New Roman"/>
          <w:sz w:val="28"/>
          <w:szCs w:val="28"/>
        </w:rPr>
        <w:t>дарственного бюджета…………...………</w:t>
      </w:r>
      <w:r w:rsidRPr="000579D8">
        <w:rPr>
          <w:rFonts w:ascii="Times New Roman" w:hAnsi="Times New Roman" w:cs="Times New Roman"/>
          <w:sz w:val="28"/>
          <w:szCs w:val="28"/>
        </w:rPr>
        <w:tab/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3 МЕРЫ ПО СОВЕРШЕНСТВОВАНИЮ ПРОЦЕДУР ПЛАНИРОВАНИЯ И ИСПОЛНЕНИЯ БЮДЖЕТА РЕСПУБЛИКИ КАЗАХСТАН……………………..…………………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ЗАКЛЮЧЕНИЕ</w:t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9D8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 ИСПОЛЬЗОВАННОЙ  Литературы</w:t>
      </w:r>
    </w:p>
    <w:p w:rsidR="000579D8" w:rsidRDefault="00057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79D8" w:rsidRPr="000579D8" w:rsidRDefault="000579D8" w:rsidP="00057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9D8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579D8" w:rsidRDefault="000579D8" w:rsidP="00057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D8" w:rsidRPr="00645A79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A79">
        <w:rPr>
          <w:rFonts w:ascii="Times New Roman" w:hAnsi="Times New Roman" w:cs="Times New Roman"/>
          <w:sz w:val="28"/>
          <w:szCs w:val="28"/>
        </w:rPr>
        <w:t>В соответствии с изложенным материалом первой главы дипломной работы, сделаем основные выводы:</w:t>
      </w:r>
    </w:p>
    <w:p w:rsidR="000579D8" w:rsidRPr="00645A79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79">
        <w:rPr>
          <w:rFonts w:ascii="Times New Roman" w:hAnsi="Times New Roman" w:cs="Times New Roman"/>
          <w:color w:val="000000"/>
          <w:sz w:val="28"/>
          <w:szCs w:val="28"/>
        </w:rPr>
        <w:t>Государственные финансы (доходы и расходы) - важнейшая часть финансовых отношений общества. Они связаны с формированием и использованием государственных денежных фондов.</w:t>
      </w:r>
    </w:p>
    <w:p w:rsidR="000579D8" w:rsidRPr="00645A79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79">
        <w:rPr>
          <w:rFonts w:ascii="Times New Roman" w:hAnsi="Times New Roman" w:cs="Times New Roman"/>
          <w:color w:val="000000"/>
          <w:sz w:val="28"/>
          <w:szCs w:val="28"/>
        </w:rPr>
        <w:t>В результате распределения валового общественного продукта образуются первичные доходы государства, отдельных предприятий, хозяйственных организаций и населения.</w:t>
      </w:r>
    </w:p>
    <w:p w:rsidR="000579D8" w:rsidRPr="00645A79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79">
        <w:rPr>
          <w:rFonts w:ascii="Times New Roman" w:hAnsi="Times New Roman" w:cs="Times New Roman"/>
          <w:color w:val="000000"/>
          <w:sz w:val="28"/>
          <w:szCs w:val="28"/>
        </w:rPr>
        <w:t>Государственные расходы представляют собой денежные издержки, связанные с функционированием государства.</w:t>
      </w:r>
    </w:p>
    <w:p w:rsidR="000579D8" w:rsidRPr="00645A79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A79">
        <w:rPr>
          <w:rFonts w:ascii="Times New Roman" w:hAnsi="Times New Roman" w:cs="Times New Roman"/>
          <w:color w:val="000000"/>
          <w:sz w:val="28"/>
          <w:szCs w:val="28"/>
        </w:rPr>
        <w:t>Роль государственных расходов определяется тем, что преобладающая их часть направляется для производства или обеспечения общественными товарами, благами и услугами населения страны.</w:t>
      </w:r>
    </w:p>
    <w:p w:rsidR="000579D8" w:rsidRPr="00645A79" w:rsidRDefault="000579D8" w:rsidP="000579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45A79">
        <w:rPr>
          <w:color w:val="000000"/>
          <w:sz w:val="28"/>
          <w:szCs w:val="28"/>
        </w:rPr>
        <w:t>Состав и структура доходов и расходов зависят от направлений осуществления бюджетной и налоговой политики государства, осуществляемой в конкретных социально-экономических и исторических условиях. При этом государство использует приемлемые в определенных условиях формы и методы формирования доходов и осуществления расходов.</w:t>
      </w:r>
    </w:p>
    <w:p w:rsidR="000579D8" w:rsidRDefault="000579D8">
      <w:r>
        <w:br w:type="page"/>
      </w:r>
    </w:p>
    <w:p w:rsidR="000579D8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579D8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9D8" w:rsidRDefault="000579D8" w:rsidP="00057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9D8" w:rsidRPr="006423FD" w:rsidRDefault="000579D8" w:rsidP="000579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3F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В.А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Екшембиев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Р.С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>. Персональные финансы в финансовой системе государства. Издательство: Магистр, 2010 г., 302 с.</w:t>
      </w:r>
    </w:p>
    <w:p w:rsidR="000579D8" w:rsidRPr="006423FD" w:rsidRDefault="000579D8" w:rsidP="000579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Гладковская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>. Финансы: Учебное пособие. Стандарт третьего поколения. Издательство: Питер, 2012 г., 320 с.</w:t>
      </w:r>
    </w:p>
    <w:p w:rsidR="000579D8" w:rsidRPr="006423FD" w:rsidRDefault="000579D8" w:rsidP="000579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FD">
        <w:rPr>
          <w:rFonts w:ascii="Times New Roman" w:hAnsi="Times New Roman" w:cs="Times New Roman"/>
          <w:sz w:val="28"/>
          <w:szCs w:val="28"/>
        </w:rPr>
        <w:t xml:space="preserve">Пономаренко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>. Экономика и финансы общественного сектора. Издательство: ИНФРА-М, 2013 г., 377 с.</w:t>
      </w:r>
    </w:p>
    <w:p w:rsidR="000579D8" w:rsidRPr="006423FD" w:rsidRDefault="000579D8" w:rsidP="000579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FD">
        <w:rPr>
          <w:rFonts w:ascii="Times New Roman" w:hAnsi="Times New Roman" w:cs="Times New Roman"/>
          <w:sz w:val="28"/>
          <w:szCs w:val="28"/>
        </w:rPr>
        <w:t xml:space="preserve">Купцов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. Финансы. Издательство: ИНФРА-М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РИОР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>, 2010 г., 188 с.</w:t>
      </w:r>
    </w:p>
    <w:p w:rsidR="000579D8" w:rsidRPr="006423FD" w:rsidRDefault="000579D8" w:rsidP="000579D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FD">
        <w:rPr>
          <w:rFonts w:ascii="Times New Roman" w:hAnsi="Times New Roman" w:cs="Times New Roman"/>
          <w:sz w:val="28"/>
          <w:szCs w:val="28"/>
        </w:rPr>
        <w:t xml:space="preserve">Афанасьев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 xml:space="preserve">. Бюджет и бюджетная система. Учебник для бакалавров. Издательство: </w:t>
      </w:r>
      <w:proofErr w:type="spellStart"/>
      <w:r w:rsidRPr="006423F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23FD">
        <w:rPr>
          <w:rFonts w:ascii="Times New Roman" w:hAnsi="Times New Roman" w:cs="Times New Roman"/>
          <w:sz w:val="28"/>
          <w:szCs w:val="28"/>
        </w:rPr>
        <w:t>, 2012 г., 777 с.</w:t>
      </w:r>
    </w:p>
    <w:p w:rsidR="000579D8" w:rsidRDefault="000579D8" w:rsidP="000579D8"/>
    <w:sectPr w:rsidR="000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5B1"/>
    <w:multiLevelType w:val="hybridMultilevel"/>
    <w:tmpl w:val="8F6E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9D"/>
    <w:rsid w:val="000579D8"/>
    <w:rsid w:val="00265F2D"/>
    <w:rsid w:val="006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9D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9D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2015-11-11T11:15:00Z</dcterms:created>
  <dcterms:modified xsi:type="dcterms:W3CDTF">2015-11-11T11:24:00Z</dcterms:modified>
</cp:coreProperties>
</file>