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B" w:rsidRDefault="00965836">
      <w:r w:rsidRPr="00965836">
        <w:t>Курсовая работа Ценовая дискриминация и ее виды</w:t>
      </w:r>
    </w:p>
    <w:p w:rsidR="00965836" w:rsidRDefault="00965836">
      <w:proofErr w:type="spellStart"/>
      <w:proofErr w:type="gramStart"/>
      <w:r>
        <w:t>Стр</w:t>
      </w:r>
      <w:proofErr w:type="spellEnd"/>
      <w:proofErr w:type="gramEnd"/>
      <w:r>
        <w:t xml:space="preserve"> -52</w:t>
      </w:r>
    </w:p>
    <w:p w:rsidR="00965836" w:rsidRDefault="00965836" w:rsidP="00965836">
      <w:r>
        <w:t>СОДЕРЖАНИЕ</w:t>
      </w:r>
    </w:p>
    <w:p w:rsidR="00965836" w:rsidRDefault="00965836" w:rsidP="00965836"/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ВВЕДЕНИЕ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1. СУЩНОСТЬ ЦЕНОВОЙ ДИСКРИМИНАЦ</w:t>
      </w:r>
      <w:proofErr w:type="gramStart"/>
      <w:r w:rsidRPr="00965836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36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965836">
        <w:rPr>
          <w:rFonts w:ascii="Times New Roman" w:hAnsi="Times New Roman" w:cs="Times New Roman"/>
          <w:sz w:val="28"/>
          <w:szCs w:val="28"/>
        </w:rPr>
        <w:t xml:space="preserve"> МЕСТО В РЫНОЧНОЙ ЭКОНОМИКЕ</w:t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1.1 Понятие ценовой дискриминации</w:t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1.2 Условия осуществления ценовой дискриминац</w:t>
      </w:r>
      <w:proofErr w:type="gramStart"/>
      <w:r w:rsidRPr="0096583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65836">
        <w:rPr>
          <w:rFonts w:ascii="Times New Roman" w:hAnsi="Times New Roman" w:cs="Times New Roman"/>
          <w:sz w:val="28"/>
          <w:szCs w:val="28"/>
        </w:rPr>
        <w:t xml:space="preserve"> виды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1.3 Место ценовой дискриминации в рыночной экономике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 xml:space="preserve">2. </w:t>
      </w:r>
      <w:r w:rsidRPr="00965836">
        <w:rPr>
          <w:rFonts w:ascii="Times New Roman" w:hAnsi="Times New Roman" w:cs="Times New Roman"/>
          <w:sz w:val="28"/>
          <w:szCs w:val="28"/>
        </w:rPr>
        <w:t>ПРИМЕНЕНИЕ</w:t>
      </w:r>
      <w:r w:rsidRPr="00965836">
        <w:rPr>
          <w:rFonts w:ascii="Times New Roman" w:hAnsi="Times New Roman" w:cs="Times New Roman"/>
          <w:sz w:val="28"/>
          <w:szCs w:val="28"/>
        </w:rPr>
        <w:t xml:space="preserve"> ЦЕНОВОЙ ДИСКРИМИНАЦ</w:t>
      </w:r>
      <w:proofErr w:type="gramStart"/>
      <w:r w:rsidRPr="0096583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65836">
        <w:rPr>
          <w:rFonts w:ascii="Times New Roman" w:hAnsi="Times New Roman" w:cs="Times New Roman"/>
          <w:sz w:val="28"/>
          <w:szCs w:val="28"/>
        </w:rPr>
        <w:t xml:space="preserve"> РЕГУЛИРОВАНИЕ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2.1 Примеры монополий, использующих ценовую дискриминацию в Казахстане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2.2 Последствия ценовой дискриминации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2.3 Регулирование деятельности монополий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ЗАКЛЮЧЕНИЕ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836">
        <w:rPr>
          <w:rFonts w:ascii="Times New Roman" w:hAnsi="Times New Roman" w:cs="Times New Roman"/>
          <w:sz w:val="28"/>
          <w:szCs w:val="28"/>
        </w:rPr>
        <w:t>ПРИЛОЖЕНИЕ 1</w:t>
      </w:r>
      <w:r w:rsidRPr="00965836">
        <w:rPr>
          <w:rFonts w:ascii="Times New Roman" w:hAnsi="Times New Roman" w:cs="Times New Roman"/>
          <w:sz w:val="28"/>
          <w:szCs w:val="28"/>
        </w:rPr>
        <w:tab/>
      </w:r>
    </w:p>
    <w:p w:rsidR="00965836" w:rsidRDefault="0096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836" w:rsidRPr="00965836" w:rsidRDefault="00965836" w:rsidP="0096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836" w:rsidRPr="00965836" w:rsidRDefault="00965836" w:rsidP="00965836">
      <w:pPr>
        <w:keepNext/>
        <w:widowControl w:val="0"/>
        <w:spacing w:after="0" w:line="360" w:lineRule="auto"/>
        <w:ind w:right="-185" w:firstLine="72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Toc413249806"/>
      <w:r w:rsidRPr="00965836">
        <w:rPr>
          <w:rFonts w:ascii="Times New Roman" w:eastAsia="Calibri" w:hAnsi="Times New Roman" w:cs="Times New Roman"/>
          <w:b/>
          <w:bCs/>
          <w:sz w:val="32"/>
          <w:szCs w:val="32"/>
        </w:rPr>
        <w:t>ЗАКЛЮЧЕНИЕ</w:t>
      </w:r>
      <w:bookmarkEnd w:id="0"/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Современный вид ценовая дискриминация приняла только после того, как А.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Пигу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выпустил свою работу «Экономическая теория благосостояние». </w:t>
      </w:r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Во-первых, А.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Пигу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выделил 3 типа ценовой дискриминации, а во-вторых, он утверждал, что для ценовой дискриминации должно выполняться несколько условий. А именно, </w:t>
      </w:r>
      <w:proofErr w:type="gramStart"/>
      <w:r w:rsidRPr="00965836">
        <w:rPr>
          <w:rFonts w:ascii="Times New Roman" w:eastAsia="Calibri" w:hAnsi="Times New Roman" w:cs="Times New Roman"/>
          <w:sz w:val="28"/>
          <w:szCs w:val="28"/>
        </w:rPr>
        <w:t>никакая</w:t>
      </w:r>
      <w:proofErr w:type="gram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из единиц товара не может заменить другую. А цена одной единицы товара не должна зависеть от цены и спроса на другой. Он охарактеризовал ценовую дискриминацию (от лат.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  <w:lang w:val="en-US"/>
        </w:rPr>
        <w:t>discriminatio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- различие) как установление продавцом разных цен на различные единицы одного и того же товара, продаваемые одному или разным покупателям. </w:t>
      </w:r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>С явлением ценовой дискриминации в жизни мы сталкиваемся довольно часто, иногда даже не догадываясь об этом. В некоторых случаях покупатель, подвергшийся ценовой дискриминации, считает, что он, наоборот, совершил очень выгодную сделку, например, приобрел товар по желаемой стоимости. Это говорит о том, что ценовая дискриминация представляет собой достаточно противоречивое явление, которое нельзя оценивать однозначно.</w:t>
      </w:r>
    </w:p>
    <w:p w:rsidR="00965836" w:rsidRDefault="00965836">
      <w:r>
        <w:br w:type="page"/>
      </w:r>
    </w:p>
    <w:p w:rsidR="00965836" w:rsidRPr="00965836" w:rsidRDefault="00965836" w:rsidP="00965836">
      <w:pPr>
        <w:keepNext/>
        <w:widowControl w:val="0"/>
        <w:spacing w:after="0" w:line="360" w:lineRule="auto"/>
        <w:ind w:right="-185" w:firstLine="72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1" w:name="_Toc413249807"/>
      <w:r w:rsidRPr="00965836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СПИСОК ИСПОЛ</w:t>
      </w:r>
      <w:r w:rsidRPr="00965836">
        <w:rPr>
          <w:rFonts w:ascii="Times New Roman" w:eastAsia="Calibri" w:hAnsi="Times New Roman" w:cs="Times New Roman"/>
          <w:b/>
          <w:bCs/>
          <w:sz w:val="32"/>
          <w:szCs w:val="32"/>
        </w:rPr>
        <w:t>ЬЗОВАННЫХ ИСТОЧНИКОВ</w:t>
      </w:r>
      <w:bookmarkEnd w:id="1"/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>1. Авраменко, А. И. Экономическая теория</w:t>
      </w:r>
      <w:proofErr w:type="gramStart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практикум / А. И. Авраменко, Ю. Р. Тихонов, А. Я.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Коховец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; под ред. А. И. Авраменко. – Минск, 2008. – 480 с.</w:t>
      </w:r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2. Агапова,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Т.А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 Макроэкономика. Учебник/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Т.А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Агапова, Серегина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С.Ф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- М.: МГУ им.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М.В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Ломоносова, Изд-во «Дело и Сервис», 2009. - 416 с. </w:t>
      </w:r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3. Агапова,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Т.А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>. Макроэкономика. Тесты: Учебное пособие. /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Т.А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Агапова,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С.Ф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>. Серегина– 2-е изд. – М.: Дело и Сервис, 2008. – 96 с.</w:t>
      </w:r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4. Анисимов,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А.А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Макроэкономика. Теория, практика, безопасность: учебное пособие для студентов вузов, обучающихся по экономическим специальностям /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А.А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Анисимов,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Н.В.Артемьев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О.Б.Тихонова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Е.Н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Барикаева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965836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965836">
        <w:rPr>
          <w:rFonts w:ascii="Times New Roman" w:eastAsia="Calibri" w:hAnsi="Times New Roman" w:cs="Times New Roman"/>
          <w:sz w:val="28"/>
          <w:szCs w:val="28"/>
        </w:rPr>
        <w:t>-ДАНА, 2010. - 599 с.</w:t>
      </w:r>
    </w:p>
    <w:p w:rsidR="00965836" w:rsidRPr="00965836" w:rsidRDefault="00965836" w:rsidP="00965836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836">
        <w:rPr>
          <w:rFonts w:ascii="Times New Roman" w:eastAsia="Calibri" w:hAnsi="Times New Roman" w:cs="Times New Roman"/>
          <w:sz w:val="28"/>
          <w:szCs w:val="28"/>
        </w:rPr>
        <w:t>5. Базылев, Н. И. Микроэкономика / Н. И. Базылев. – Минск, 2007. – 288 с.</w:t>
      </w:r>
    </w:p>
    <w:p w:rsidR="00965836" w:rsidRDefault="00965836">
      <w:bookmarkStart w:id="2" w:name="_GoBack"/>
      <w:bookmarkEnd w:id="2"/>
    </w:p>
    <w:sectPr w:rsidR="0096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6A"/>
    <w:rsid w:val="0055543B"/>
    <w:rsid w:val="00965836"/>
    <w:rsid w:val="00C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2015-11-11T07:03:00Z</dcterms:created>
  <dcterms:modified xsi:type="dcterms:W3CDTF">2015-11-11T07:13:00Z</dcterms:modified>
</cp:coreProperties>
</file>