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E3" w:rsidRDefault="00865AE3" w:rsidP="00865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20F0">
        <w:rPr>
          <w:rFonts w:ascii="Times New Roman" w:hAnsi="Times New Roman" w:cs="Times New Roman"/>
          <w:sz w:val="28"/>
          <w:szCs w:val="28"/>
        </w:rPr>
        <w:t>Гражданские правоотношения и их субъекты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08D4" w:rsidRDefault="003B08D4" w:rsidP="0086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D4" w:rsidRDefault="003B08D4" w:rsidP="0086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AE3" w:rsidRPr="00865AE3" w:rsidRDefault="00865AE3" w:rsidP="0086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5AE3">
        <w:rPr>
          <w:rFonts w:ascii="Times New Roman" w:hAnsi="Times New Roman" w:cs="Times New Roman"/>
          <w:sz w:val="28"/>
          <w:szCs w:val="28"/>
        </w:rPr>
        <w:t>Содержание</w:t>
      </w:r>
    </w:p>
    <w:p w:rsidR="00865AE3" w:rsidRPr="00865AE3" w:rsidRDefault="00865AE3" w:rsidP="0086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E3">
        <w:rPr>
          <w:rFonts w:ascii="Times New Roman" w:hAnsi="Times New Roman" w:cs="Times New Roman"/>
          <w:sz w:val="28"/>
          <w:szCs w:val="28"/>
        </w:rPr>
        <w:t>Введение</w:t>
      </w:r>
      <w:r w:rsidRPr="00865AE3">
        <w:rPr>
          <w:rFonts w:ascii="Times New Roman" w:hAnsi="Times New Roman" w:cs="Times New Roman"/>
          <w:sz w:val="28"/>
          <w:szCs w:val="28"/>
        </w:rPr>
        <w:tab/>
      </w:r>
    </w:p>
    <w:p w:rsidR="00865AE3" w:rsidRPr="00865AE3" w:rsidRDefault="00865AE3" w:rsidP="0086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E3">
        <w:rPr>
          <w:rFonts w:ascii="Times New Roman" w:hAnsi="Times New Roman" w:cs="Times New Roman"/>
          <w:sz w:val="28"/>
          <w:szCs w:val="28"/>
        </w:rPr>
        <w:t>1 Понятие и содержание гражданского правоотношения</w:t>
      </w:r>
      <w:r w:rsidRPr="00865AE3">
        <w:rPr>
          <w:rFonts w:ascii="Times New Roman" w:hAnsi="Times New Roman" w:cs="Times New Roman"/>
          <w:sz w:val="28"/>
          <w:szCs w:val="28"/>
        </w:rPr>
        <w:tab/>
      </w:r>
    </w:p>
    <w:p w:rsidR="00865AE3" w:rsidRPr="00865AE3" w:rsidRDefault="00865AE3" w:rsidP="0086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E3">
        <w:rPr>
          <w:rFonts w:ascii="Times New Roman" w:hAnsi="Times New Roman" w:cs="Times New Roman"/>
          <w:sz w:val="28"/>
          <w:szCs w:val="28"/>
        </w:rPr>
        <w:t>1.1 Понятие и особенности гражданских правоотношений</w:t>
      </w:r>
      <w:r w:rsidRPr="00865AE3">
        <w:rPr>
          <w:rFonts w:ascii="Times New Roman" w:hAnsi="Times New Roman" w:cs="Times New Roman"/>
          <w:sz w:val="28"/>
          <w:szCs w:val="28"/>
        </w:rPr>
        <w:tab/>
      </w:r>
    </w:p>
    <w:p w:rsidR="00865AE3" w:rsidRPr="00865AE3" w:rsidRDefault="00865AE3" w:rsidP="0086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E3">
        <w:rPr>
          <w:rFonts w:ascii="Times New Roman" w:hAnsi="Times New Roman" w:cs="Times New Roman"/>
          <w:sz w:val="28"/>
          <w:szCs w:val="28"/>
        </w:rPr>
        <w:t>1.2 Классификация гражданских правоотношений.</w:t>
      </w:r>
      <w:r w:rsidRPr="00865AE3">
        <w:rPr>
          <w:rFonts w:ascii="Times New Roman" w:hAnsi="Times New Roman" w:cs="Times New Roman"/>
          <w:sz w:val="28"/>
          <w:szCs w:val="28"/>
        </w:rPr>
        <w:tab/>
      </w:r>
    </w:p>
    <w:p w:rsidR="00865AE3" w:rsidRPr="00865AE3" w:rsidRDefault="00865AE3" w:rsidP="0086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E3">
        <w:rPr>
          <w:rFonts w:ascii="Times New Roman" w:hAnsi="Times New Roman" w:cs="Times New Roman"/>
          <w:sz w:val="28"/>
          <w:szCs w:val="28"/>
        </w:rPr>
        <w:t>1.3 Основания возникновения, изменения или прекращения гражданских правоотношений</w:t>
      </w:r>
      <w:r w:rsidRPr="00865AE3">
        <w:rPr>
          <w:rFonts w:ascii="Times New Roman" w:hAnsi="Times New Roman" w:cs="Times New Roman"/>
          <w:sz w:val="28"/>
          <w:szCs w:val="28"/>
        </w:rPr>
        <w:tab/>
      </w:r>
    </w:p>
    <w:p w:rsidR="00865AE3" w:rsidRPr="00865AE3" w:rsidRDefault="00865AE3" w:rsidP="0086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E3">
        <w:rPr>
          <w:rFonts w:ascii="Times New Roman" w:hAnsi="Times New Roman" w:cs="Times New Roman"/>
          <w:sz w:val="28"/>
          <w:szCs w:val="28"/>
        </w:rPr>
        <w:t>2 Понятие и особенности субъектов гражданских правоотношений</w:t>
      </w:r>
      <w:r w:rsidRPr="00865AE3">
        <w:rPr>
          <w:rFonts w:ascii="Times New Roman" w:hAnsi="Times New Roman" w:cs="Times New Roman"/>
          <w:sz w:val="28"/>
          <w:szCs w:val="28"/>
        </w:rPr>
        <w:tab/>
      </w:r>
    </w:p>
    <w:p w:rsidR="00865AE3" w:rsidRPr="00865AE3" w:rsidRDefault="00865AE3" w:rsidP="0086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E3">
        <w:rPr>
          <w:rFonts w:ascii="Times New Roman" w:hAnsi="Times New Roman" w:cs="Times New Roman"/>
          <w:sz w:val="28"/>
          <w:szCs w:val="28"/>
        </w:rPr>
        <w:t>2.1 Граждане как субъекты гражданских правоотношений</w:t>
      </w:r>
      <w:r w:rsidRPr="00865AE3">
        <w:rPr>
          <w:rFonts w:ascii="Times New Roman" w:hAnsi="Times New Roman" w:cs="Times New Roman"/>
          <w:sz w:val="28"/>
          <w:szCs w:val="28"/>
        </w:rPr>
        <w:tab/>
      </w:r>
    </w:p>
    <w:p w:rsidR="00865AE3" w:rsidRPr="00865AE3" w:rsidRDefault="00865AE3" w:rsidP="0086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E3">
        <w:rPr>
          <w:rFonts w:ascii="Times New Roman" w:hAnsi="Times New Roman" w:cs="Times New Roman"/>
          <w:sz w:val="28"/>
          <w:szCs w:val="28"/>
        </w:rPr>
        <w:t>2.2 Юридические лица, государство и административно-территориальные единицы как субъекты гражданских правоотношений</w:t>
      </w:r>
    </w:p>
    <w:p w:rsidR="00865AE3" w:rsidRPr="00865AE3" w:rsidRDefault="00865AE3" w:rsidP="0086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AE3" w:rsidRPr="00865AE3" w:rsidRDefault="00865AE3" w:rsidP="0086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E3">
        <w:rPr>
          <w:rFonts w:ascii="Times New Roman" w:hAnsi="Times New Roman" w:cs="Times New Roman"/>
          <w:sz w:val="28"/>
          <w:szCs w:val="28"/>
        </w:rPr>
        <w:t>Заключение</w:t>
      </w:r>
      <w:r w:rsidRPr="00865AE3">
        <w:rPr>
          <w:rFonts w:ascii="Times New Roman" w:hAnsi="Times New Roman" w:cs="Times New Roman"/>
          <w:sz w:val="28"/>
          <w:szCs w:val="28"/>
        </w:rPr>
        <w:tab/>
      </w:r>
    </w:p>
    <w:p w:rsidR="00865AE3" w:rsidRPr="00865AE3" w:rsidRDefault="00865AE3" w:rsidP="00865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AE3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865AE3">
        <w:rPr>
          <w:rFonts w:ascii="Times New Roman" w:hAnsi="Times New Roman" w:cs="Times New Roman"/>
          <w:sz w:val="24"/>
          <w:szCs w:val="24"/>
        </w:rPr>
        <w:tab/>
      </w:r>
    </w:p>
    <w:p w:rsidR="009125C9" w:rsidRDefault="009125C9">
      <w:r>
        <w:br w:type="page"/>
      </w:r>
    </w:p>
    <w:p w:rsidR="009125C9" w:rsidRDefault="009125C9" w:rsidP="009125C9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1" w:name="_Toc409816035"/>
      <w:r w:rsidRPr="00F97CE1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"/>
    </w:p>
    <w:p w:rsidR="009125C9" w:rsidRPr="00E92947" w:rsidRDefault="009125C9" w:rsidP="009125C9"/>
    <w:p w:rsidR="009125C9" w:rsidRPr="00492444" w:rsidRDefault="009125C9" w:rsidP="009125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44">
        <w:rPr>
          <w:rFonts w:ascii="Times New Roman" w:hAnsi="Times New Roman" w:cs="Times New Roman"/>
          <w:sz w:val="28"/>
          <w:szCs w:val="28"/>
        </w:rPr>
        <w:t>Став независимым суверенным государством, Республика Казахстан стала продвигаться в новом для себя направлении – по пути рыночных, капиталистических отношений. Данные изменения не могли не потребовать коренных преобразований прежней системы гражданского правоотношения. В связи с чем,  реалии современного времени потребовали  более глубокого и детального изучения гражданских правоотношений. В данном вопросе особую роль занимает вопрос относительно субъектов гражданско-правовых отношений. Ведь, меняющиеся обстоятельства юридических фактов не могут не повлечь изменения в специфики субъектов.</w:t>
      </w:r>
    </w:p>
    <w:p w:rsidR="009125C9" w:rsidRPr="00492444" w:rsidRDefault="009125C9" w:rsidP="009125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44">
        <w:rPr>
          <w:rFonts w:ascii="Times New Roman" w:hAnsi="Times New Roman" w:cs="Times New Roman"/>
          <w:sz w:val="28"/>
          <w:szCs w:val="28"/>
        </w:rPr>
        <w:t>Нормы гражданского права, как и любые другие правовые нормы, устанавливаются для того, чтобы определенным образом урегулировать отношения людей как членов общества. В результате урегулирования со стороны гражданско-правовых норм общественные отношения приобретают вид гражданских правоотношений.</w:t>
      </w:r>
    </w:p>
    <w:p w:rsidR="009125C9" w:rsidRDefault="009125C9">
      <w:r>
        <w:br w:type="page"/>
      </w:r>
    </w:p>
    <w:p w:rsidR="009125C9" w:rsidRPr="00F97CE1" w:rsidRDefault="009125C9" w:rsidP="009125C9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2" w:name="_Toc409816036"/>
      <w:r w:rsidRPr="00F97CE1">
        <w:rPr>
          <w:rFonts w:ascii="Times New Roman" w:eastAsiaTheme="minorHAnsi" w:hAnsi="Times New Roman" w:cs="Times New Roman"/>
          <w:b w:val="0"/>
          <w:color w:val="auto"/>
        </w:rPr>
        <w:lastRenderedPageBreak/>
        <w:t>Список использованной литературы</w:t>
      </w:r>
      <w:bookmarkEnd w:id="2"/>
    </w:p>
    <w:p w:rsidR="009125C9" w:rsidRPr="00F97CE1" w:rsidRDefault="009125C9" w:rsidP="009125C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5C9" w:rsidRPr="00F97CE1" w:rsidRDefault="009125C9" w:rsidP="00912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CE1">
        <w:rPr>
          <w:rFonts w:ascii="Times New Roman" w:hAnsi="Times New Roman" w:cs="Times New Roman"/>
          <w:sz w:val="28"/>
          <w:szCs w:val="28"/>
        </w:rPr>
        <w:t xml:space="preserve">1 Лихачев </w:t>
      </w:r>
      <w:proofErr w:type="spellStart"/>
      <w:r w:rsidRPr="00F97CE1">
        <w:rPr>
          <w:rFonts w:ascii="Times New Roman" w:hAnsi="Times New Roman" w:cs="Times New Roman"/>
          <w:sz w:val="28"/>
          <w:szCs w:val="28"/>
        </w:rPr>
        <w:t>Г.Д</w:t>
      </w:r>
      <w:proofErr w:type="spellEnd"/>
      <w:r w:rsidRPr="00F97CE1">
        <w:rPr>
          <w:rFonts w:ascii="Times New Roman" w:hAnsi="Times New Roman" w:cs="Times New Roman"/>
          <w:sz w:val="28"/>
          <w:szCs w:val="28"/>
        </w:rPr>
        <w:t xml:space="preserve">. Гражданское право. Общая часть. Курс лекций. - ЗАО </w:t>
      </w:r>
      <w:proofErr w:type="spellStart"/>
      <w:r w:rsidRPr="00F97CE1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F97CE1">
        <w:rPr>
          <w:rFonts w:ascii="Times New Roman" w:hAnsi="Times New Roman" w:cs="Times New Roman"/>
          <w:sz w:val="28"/>
          <w:szCs w:val="28"/>
        </w:rPr>
        <w:t>, 2005 г., 218 с.</w:t>
      </w:r>
    </w:p>
    <w:p w:rsidR="009125C9" w:rsidRPr="00F97CE1" w:rsidRDefault="009125C9" w:rsidP="00912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CE1">
        <w:rPr>
          <w:rFonts w:ascii="Times New Roman" w:hAnsi="Times New Roman" w:cs="Times New Roman"/>
          <w:sz w:val="28"/>
          <w:szCs w:val="28"/>
        </w:rPr>
        <w:t xml:space="preserve">2 Гражданское право, под редакцией/ </w:t>
      </w:r>
      <w:proofErr w:type="spellStart"/>
      <w:r w:rsidRPr="00F97CE1">
        <w:rPr>
          <w:rFonts w:ascii="Times New Roman" w:hAnsi="Times New Roman" w:cs="Times New Roman"/>
          <w:sz w:val="28"/>
          <w:szCs w:val="28"/>
        </w:rPr>
        <w:t>Ю.К</w:t>
      </w:r>
      <w:proofErr w:type="spellEnd"/>
      <w:r w:rsidRPr="00F97CE1">
        <w:rPr>
          <w:rFonts w:ascii="Times New Roman" w:hAnsi="Times New Roman" w:cs="Times New Roman"/>
          <w:sz w:val="28"/>
          <w:szCs w:val="28"/>
        </w:rPr>
        <w:t xml:space="preserve">. Толстого и </w:t>
      </w:r>
      <w:proofErr w:type="spellStart"/>
      <w:r w:rsidRPr="00F97CE1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F97CE1">
        <w:rPr>
          <w:rFonts w:ascii="Times New Roman" w:hAnsi="Times New Roman" w:cs="Times New Roman"/>
          <w:sz w:val="28"/>
          <w:szCs w:val="28"/>
        </w:rPr>
        <w:t xml:space="preserve">. Сергеева С.-П. </w:t>
      </w:r>
      <w:proofErr w:type="spellStart"/>
      <w:r w:rsidRPr="00F97CE1">
        <w:rPr>
          <w:rFonts w:ascii="Times New Roman" w:hAnsi="Times New Roman" w:cs="Times New Roman"/>
          <w:sz w:val="28"/>
          <w:szCs w:val="28"/>
        </w:rPr>
        <w:t>1996г</w:t>
      </w:r>
      <w:proofErr w:type="spellEnd"/>
    </w:p>
    <w:p w:rsidR="009125C9" w:rsidRPr="00F97CE1" w:rsidRDefault="009125C9" w:rsidP="00912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CE1">
        <w:rPr>
          <w:rFonts w:ascii="Times New Roman" w:hAnsi="Times New Roman" w:cs="Times New Roman"/>
          <w:sz w:val="28"/>
          <w:szCs w:val="28"/>
        </w:rPr>
        <w:t>3 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07.11.2014 г.)</w:t>
      </w:r>
    </w:p>
    <w:p w:rsidR="009125C9" w:rsidRPr="00F97CE1" w:rsidRDefault="009125C9" w:rsidP="00912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CE1">
        <w:rPr>
          <w:rFonts w:ascii="Times New Roman" w:hAnsi="Times New Roman" w:cs="Times New Roman"/>
          <w:sz w:val="28"/>
          <w:szCs w:val="28"/>
        </w:rPr>
        <w:t xml:space="preserve">4 Шевчук </w:t>
      </w:r>
      <w:proofErr w:type="spellStart"/>
      <w:r w:rsidRPr="00F97CE1">
        <w:rPr>
          <w:rFonts w:ascii="Times New Roman" w:hAnsi="Times New Roman" w:cs="Times New Roman"/>
          <w:sz w:val="28"/>
          <w:szCs w:val="28"/>
        </w:rPr>
        <w:t>Д.А</w:t>
      </w:r>
      <w:proofErr w:type="spellEnd"/>
      <w:r w:rsidRPr="00F97CE1">
        <w:rPr>
          <w:rFonts w:ascii="Times New Roman" w:hAnsi="Times New Roman" w:cs="Times New Roman"/>
          <w:sz w:val="28"/>
          <w:szCs w:val="28"/>
        </w:rPr>
        <w:t xml:space="preserve">. Гражданское право. М.: </w:t>
      </w:r>
      <w:proofErr w:type="spellStart"/>
      <w:r w:rsidRPr="00F97CE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97CE1">
        <w:rPr>
          <w:rFonts w:ascii="Times New Roman" w:hAnsi="Times New Roman" w:cs="Times New Roman"/>
          <w:sz w:val="28"/>
          <w:szCs w:val="28"/>
        </w:rPr>
        <w:t xml:space="preserve">, 2009. - </w:t>
      </w:r>
      <w:proofErr w:type="spellStart"/>
      <w:r w:rsidRPr="00F97CE1">
        <w:rPr>
          <w:rFonts w:ascii="Times New Roman" w:hAnsi="Times New Roman" w:cs="Times New Roman"/>
          <w:sz w:val="28"/>
          <w:szCs w:val="28"/>
        </w:rPr>
        <w:t>386с</w:t>
      </w:r>
      <w:proofErr w:type="spellEnd"/>
      <w:r w:rsidRPr="00F97CE1">
        <w:rPr>
          <w:rFonts w:ascii="Times New Roman" w:hAnsi="Times New Roman" w:cs="Times New Roman"/>
          <w:sz w:val="28"/>
          <w:szCs w:val="28"/>
        </w:rPr>
        <w:t>.</w:t>
      </w:r>
    </w:p>
    <w:p w:rsidR="009125C9" w:rsidRPr="00F97CE1" w:rsidRDefault="009125C9" w:rsidP="00912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CE1">
        <w:rPr>
          <w:rFonts w:ascii="Times New Roman" w:hAnsi="Times New Roman" w:cs="Times New Roman"/>
          <w:sz w:val="28"/>
          <w:szCs w:val="28"/>
        </w:rPr>
        <w:t xml:space="preserve">5 Диденко </w:t>
      </w:r>
      <w:proofErr w:type="spellStart"/>
      <w:r w:rsidRPr="00F97CE1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F97CE1">
        <w:rPr>
          <w:rFonts w:ascii="Times New Roman" w:hAnsi="Times New Roman" w:cs="Times New Roman"/>
          <w:sz w:val="28"/>
          <w:szCs w:val="28"/>
        </w:rPr>
        <w:t>. Гражданское право. Общая часть. Курс лекций. «</w:t>
      </w:r>
      <w:proofErr w:type="spellStart"/>
      <w:r w:rsidRPr="00F97CE1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F97CE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97C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7CE1">
        <w:rPr>
          <w:rFonts w:ascii="Times New Roman" w:hAnsi="Times New Roman" w:cs="Times New Roman"/>
          <w:sz w:val="28"/>
          <w:szCs w:val="28"/>
        </w:rPr>
        <w:t xml:space="preserve"> пресс» - Алматы, 2006.-722 с. </w:t>
      </w:r>
    </w:p>
    <w:p w:rsidR="00865AE3" w:rsidRDefault="00865AE3"/>
    <w:sectPr w:rsidR="0086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D0"/>
    <w:rsid w:val="00246C84"/>
    <w:rsid w:val="003B08D4"/>
    <w:rsid w:val="00865AE3"/>
    <w:rsid w:val="009125C9"/>
    <w:rsid w:val="00E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12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12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2016-05-25T09:28:00Z</dcterms:created>
  <dcterms:modified xsi:type="dcterms:W3CDTF">2016-05-25T09:28:00Z</dcterms:modified>
</cp:coreProperties>
</file>