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87" w:rsidRDefault="006B407A">
      <w:pPr>
        <w:rPr>
          <w:rFonts w:ascii="Times New Roman" w:hAnsi="Times New Roman" w:cs="Times New Roman"/>
          <w:bCs/>
          <w:sz w:val="28"/>
          <w:szCs w:val="28"/>
        </w:rPr>
      </w:pPr>
      <w:r w:rsidRPr="00EC562C">
        <w:rPr>
          <w:rFonts w:ascii="Times New Roman" w:hAnsi="Times New Roman" w:cs="Times New Roman"/>
          <w:bCs/>
          <w:sz w:val="28"/>
          <w:szCs w:val="28"/>
        </w:rPr>
        <w:t>«Понятие и предмет гражданского права»</w:t>
      </w:r>
    </w:p>
    <w:p w:rsidR="004B318F" w:rsidRDefault="004B318F" w:rsidP="006B4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07A" w:rsidRPr="006B407A" w:rsidRDefault="006B407A" w:rsidP="006B4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7A">
        <w:rPr>
          <w:rFonts w:ascii="Times New Roman" w:hAnsi="Times New Roman" w:cs="Times New Roman"/>
          <w:sz w:val="28"/>
          <w:szCs w:val="28"/>
        </w:rPr>
        <w:t>Содержание</w:t>
      </w:r>
    </w:p>
    <w:p w:rsidR="006B407A" w:rsidRPr="006B407A" w:rsidRDefault="006B407A" w:rsidP="006B4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7A">
        <w:rPr>
          <w:rFonts w:ascii="Times New Roman" w:hAnsi="Times New Roman" w:cs="Times New Roman"/>
          <w:sz w:val="28"/>
          <w:szCs w:val="28"/>
        </w:rPr>
        <w:t>Введение</w:t>
      </w:r>
      <w:r w:rsidRPr="006B407A">
        <w:rPr>
          <w:rFonts w:ascii="Times New Roman" w:hAnsi="Times New Roman" w:cs="Times New Roman"/>
          <w:sz w:val="28"/>
          <w:szCs w:val="28"/>
        </w:rPr>
        <w:tab/>
      </w:r>
    </w:p>
    <w:p w:rsidR="006B407A" w:rsidRPr="006B407A" w:rsidRDefault="006B407A" w:rsidP="006B4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7A">
        <w:rPr>
          <w:rFonts w:ascii="Times New Roman" w:hAnsi="Times New Roman" w:cs="Times New Roman"/>
          <w:sz w:val="28"/>
          <w:szCs w:val="28"/>
        </w:rPr>
        <w:t>1 Понятие гражданского права</w:t>
      </w:r>
      <w:r w:rsidRPr="006B407A">
        <w:rPr>
          <w:rFonts w:ascii="Times New Roman" w:hAnsi="Times New Roman" w:cs="Times New Roman"/>
          <w:sz w:val="28"/>
          <w:szCs w:val="28"/>
        </w:rPr>
        <w:tab/>
      </w:r>
    </w:p>
    <w:p w:rsidR="006B407A" w:rsidRPr="006B407A" w:rsidRDefault="006B407A" w:rsidP="006B4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7A">
        <w:rPr>
          <w:rFonts w:ascii="Times New Roman" w:hAnsi="Times New Roman" w:cs="Times New Roman"/>
          <w:sz w:val="28"/>
          <w:szCs w:val="28"/>
        </w:rPr>
        <w:t>1.1 Общее понятие гражданского права</w:t>
      </w:r>
      <w:r w:rsidRPr="006B407A">
        <w:rPr>
          <w:rFonts w:ascii="Times New Roman" w:hAnsi="Times New Roman" w:cs="Times New Roman"/>
          <w:sz w:val="28"/>
          <w:szCs w:val="28"/>
        </w:rPr>
        <w:tab/>
      </w:r>
    </w:p>
    <w:p w:rsidR="006B407A" w:rsidRPr="006B407A" w:rsidRDefault="006B407A" w:rsidP="006B4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7A">
        <w:rPr>
          <w:rFonts w:ascii="Times New Roman" w:hAnsi="Times New Roman" w:cs="Times New Roman"/>
          <w:sz w:val="28"/>
          <w:szCs w:val="28"/>
        </w:rPr>
        <w:t>1.2 Метод гражданского права</w:t>
      </w:r>
      <w:r w:rsidRPr="006B407A">
        <w:rPr>
          <w:rFonts w:ascii="Times New Roman" w:hAnsi="Times New Roman" w:cs="Times New Roman"/>
          <w:sz w:val="28"/>
          <w:szCs w:val="28"/>
        </w:rPr>
        <w:tab/>
      </w:r>
    </w:p>
    <w:p w:rsidR="006B407A" w:rsidRPr="006B407A" w:rsidRDefault="006B407A" w:rsidP="006B4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7A">
        <w:rPr>
          <w:rFonts w:ascii="Times New Roman" w:hAnsi="Times New Roman" w:cs="Times New Roman"/>
          <w:sz w:val="28"/>
          <w:szCs w:val="28"/>
        </w:rPr>
        <w:t>1.3 Принципы гражданского права</w:t>
      </w:r>
      <w:r w:rsidRPr="006B407A">
        <w:rPr>
          <w:rFonts w:ascii="Times New Roman" w:hAnsi="Times New Roman" w:cs="Times New Roman"/>
          <w:sz w:val="28"/>
          <w:szCs w:val="28"/>
        </w:rPr>
        <w:tab/>
      </w:r>
    </w:p>
    <w:p w:rsidR="006B407A" w:rsidRPr="006B407A" w:rsidRDefault="006B407A" w:rsidP="006B4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7A">
        <w:rPr>
          <w:rFonts w:ascii="Times New Roman" w:hAnsi="Times New Roman" w:cs="Times New Roman"/>
          <w:sz w:val="28"/>
          <w:szCs w:val="28"/>
        </w:rPr>
        <w:t>2 Предмет гражданского права</w:t>
      </w:r>
      <w:r w:rsidRPr="006B407A">
        <w:rPr>
          <w:rFonts w:ascii="Times New Roman" w:hAnsi="Times New Roman" w:cs="Times New Roman"/>
          <w:sz w:val="28"/>
          <w:szCs w:val="28"/>
        </w:rPr>
        <w:tab/>
      </w:r>
    </w:p>
    <w:p w:rsidR="006B407A" w:rsidRPr="006B407A" w:rsidRDefault="006B407A" w:rsidP="006B4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7A">
        <w:rPr>
          <w:rFonts w:ascii="Times New Roman" w:hAnsi="Times New Roman" w:cs="Times New Roman"/>
          <w:sz w:val="28"/>
          <w:szCs w:val="28"/>
        </w:rPr>
        <w:t>2.1 Понятие о предмете гражданского права</w:t>
      </w:r>
      <w:r w:rsidRPr="006B407A">
        <w:rPr>
          <w:rFonts w:ascii="Times New Roman" w:hAnsi="Times New Roman" w:cs="Times New Roman"/>
          <w:sz w:val="28"/>
          <w:szCs w:val="28"/>
        </w:rPr>
        <w:tab/>
      </w:r>
    </w:p>
    <w:p w:rsidR="006B407A" w:rsidRPr="006B407A" w:rsidRDefault="006B407A" w:rsidP="006B4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7A">
        <w:rPr>
          <w:rFonts w:ascii="Times New Roman" w:hAnsi="Times New Roman" w:cs="Times New Roman"/>
          <w:sz w:val="28"/>
          <w:szCs w:val="28"/>
        </w:rPr>
        <w:t xml:space="preserve">2.2 Имущественные отношения </w:t>
      </w:r>
      <w:r>
        <w:rPr>
          <w:rFonts w:ascii="Times New Roman" w:hAnsi="Times New Roman" w:cs="Times New Roman"/>
          <w:sz w:val="28"/>
          <w:szCs w:val="28"/>
        </w:rPr>
        <w:t>как предмет гражданского права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407A" w:rsidRPr="006B407A" w:rsidRDefault="006B407A" w:rsidP="006B4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7A">
        <w:rPr>
          <w:rFonts w:ascii="Times New Roman" w:hAnsi="Times New Roman" w:cs="Times New Roman"/>
          <w:sz w:val="28"/>
          <w:szCs w:val="28"/>
        </w:rPr>
        <w:t>2.3 Особенности неимущественных отношений к</w:t>
      </w:r>
      <w:r>
        <w:rPr>
          <w:rFonts w:ascii="Times New Roman" w:hAnsi="Times New Roman" w:cs="Times New Roman"/>
          <w:sz w:val="28"/>
          <w:szCs w:val="28"/>
        </w:rPr>
        <w:t>ак предмета гражданского права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407A" w:rsidRPr="006B407A" w:rsidRDefault="006B407A" w:rsidP="006B4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7A">
        <w:rPr>
          <w:rFonts w:ascii="Times New Roman" w:hAnsi="Times New Roman" w:cs="Times New Roman"/>
          <w:sz w:val="28"/>
          <w:szCs w:val="28"/>
        </w:rPr>
        <w:t>Заключение</w:t>
      </w:r>
      <w:r w:rsidRPr="006B407A">
        <w:rPr>
          <w:rFonts w:ascii="Times New Roman" w:hAnsi="Times New Roman" w:cs="Times New Roman"/>
          <w:sz w:val="28"/>
          <w:szCs w:val="28"/>
        </w:rPr>
        <w:tab/>
      </w:r>
    </w:p>
    <w:p w:rsidR="006B407A" w:rsidRPr="006B407A" w:rsidRDefault="006B407A" w:rsidP="006B4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07A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6B407A">
        <w:rPr>
          <w:rFonts w:ascii="Times New Roman" w:hAnsi="Times New Roman" w:cs="Times New Roman"/>
          <w:sz w:val="28"/>
          <w:szCs w:val="28"/>
        </w:rPr>
        <w:tab/>
      </w:r>
    </w:p>
    <w:p w:rsidR="006B407A" w:rsidRDefault="006B407A">
      <w:r>
        <w:br w:type="page"/>
      </w:r>
    </w:p>
    <w:p w:rsidR="006B407A" w:rsidRPr="004B318F" w:rsidRDefault="006B407A" w:rsidP="004B318F">
      <w:pPr>
        <w:pStyle w:val="1"/>
        <w:widowControl w:val="0"/>
        <w:ind w:firstLine="567"/>
        <w:jc w:val="both"/>
        <w:rPr>
          <w:b w:val="0"/>
          <w:sz w:val="28"/>
          <w:szCs w:val="28"/>
        </w:rPr>
      </w:pPr>
      <w:bookmarkStart w:id="0" w:name="_Toc403563822"/>
      <w:r w:rsidRPr="00EC562C">
        <w:rPr>
          <w:b w:val="0"/>
          <w:sz w:val="28"/>
          <w:szCs w:val="28"/>
        </w:rPr>
        <w:lastRenderedPageBreak/>
        <w:t>Заключение</w:t>
      </w:r>
      <w:bookmarkStart w:id="1" w:name="_GoBack"/>
      <w:bookmarkEnd w:id="0"/>
      <w:bookmarkEnd w:id="1"/>
    </w:p>
    <w:p w:rsidR="006B407A" w:rsidRPr="00EC562C" w:rsidRDefault="006B407A" w:rsidP="006B407A">
      <w:pPr>
        <w:pStyle w:val="a3"/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62C">
        <w:rPr>
          <w:rFonts w:ascii="Times New Roman" w:eastAsia="Times New Roman" w:hAnsi="Times New Roman" w:cs="Times New Roman"/>
          <w:sz w:val="28"/>
          <w:szCs w:val="28"/>
        </w:rPr>
        <w:t>Основными общепризнанными критериями самостоятельности отраслей права являются наличие самостоятельного предмета правового регулирования, т.е. особой области общественных отношений, и метода правового регулирования, т.е. известной совокупности приемов, способов воздействия на данную группу общественных отношений, соответствующих их особому характеру. В качестве дополнительных критериев указывается также наличие особых, самостоятельных функций отрасли права, что связано с ее положением в общей системе права, и общих положений (Общей части), свидетельствующих о юридической однородности составляющих отрасль правовых институтов и норм. Гражданское право как самостоятельная правовая отрасль в полной мере отвечает всем перечисленным критериям.</w:t>
      </w:r>
    </w:p>
    <w:p w:rsidR="006B407A" w:rsidRPr="00EC562C" w:rsidRDefault="006B407A" w:rsidP="006B407A">
      <w:pPr>
        <w:pStyle w:val="a3"/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62C">
        <w:rPr>
          <w:rFonts w:ascii="Times New Roman" w:eastAsia="Times New Roman" w:hAnsi="Times New Roman" w:cs="Times New Roman"/>
          <w:sz w:val="28"/>
          <w:szCs w:val="28"/>
        </w:rPr>
        <w:t>Гражданское право составляет основу общественных отношений в обществе и является основной, базовой отраслью, предназначенной для регулирования частных, прежде всего имущественных, отношений. Под гражданским правом  автор понимает совокупность норм и принципов, содержащихся в законах и в других нормативных правовых актах, принимаемых государством, основанных на равенстве, автономии воли и имущественной самостоятельности их участников. Общие нормы и принципы гражданского права могут применяться для регулирования любых отношений, входящих в частноправовую сферу, если на этот счет отсутствуют прямые предписания специального законодательства.</w:t>
      </w:r>
    </w:p>
    <w:p w:rsidR="006B407A" w:rsidRDefault="006B407A">
      <w:r>
        <w:br w:type="page"/>
      </w:r>
    </w:p>
    <w:p w:rsidR="006B407A" w:rsidRPr="00EC562C" w:rsidRDefault="006B407A" w:rsidP="006B407A">
      <w:pPr>
        <w:pStyle w:val="1"/>
        <w:widowControl w:val="0"/>
        <w:ind w:firstLine="567"/>
        <w:jc w:val="both"/>
        <w:rPr>
          <w:b w:val="0"/>
          <w:sz w:val="28"/>
          <w:szCs w:val="28"/>
        </w:rPr>
      </w:pPr>
      <w:bookmarkStart w:id="2" w:name="_Toc403563823"/>
      <w:r w:rsidRPr="00EC562C">
        <w:rPr>
          <w:b w:val="0"/>
          <w:sz w:val="28"/>
          <w:szCs w:val="28"/>
        </w:rPr>
        <w:lastRenderedPageBreak/>
        <w:t>Список использованной литературы</w:t>
      </w:r>
      <w:bookmarkEnd w:id="2"/>
    </w:p>
    <w:p w:rsidR="006B407A" w:rsidRPr="00EC562C" w:rsidRDefault="006B407A" w:rsidP="006B407A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2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C562C">
        <w:rPr>
          <w:rFonts w:ascii="Times New Roman" w:hAnsi="Times New Roman" w:cs="Times New Roman"/>
          <w:sz w:val="28"/>
          <w:szCs w:val="28"/>
        </w:rPr>
        <w:t>Г.Д</w:t>
      </w:r>
      <w:proofErr w:type="spellEnd"/>
      <w:r w:rsidRPr="00EC562C">
        <w:rPr>
          <w:rFonts w:ascii="Times New Roman" w:hAnsi="Times New Roman" w:cs="Times New Roman"/>
          <w:sz w:val="28"/>
          <w:szCs w:val="28"/>
        </w:rPr>
        <w:t xml:space="preserve">. Лихачев Гражданское право. Общая часть. Курс лекций. - ЗАО </w:t>
      </w:r>
      <w:proofErr w:type="spellStart"/>
      <w:r w:rsidRPr="00EC562C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EC562C">
        <w:rPr>
          <w:rFonts w:ascii="Times New Roman" w:hAnsi="Times New Roman" w:cs="Times New Roman"/>
          <w:sz w:val="28"/>
          <w:szCs w:val="28"/>
        </w:rPr>
        <w:t>, 2005 г., 218 с.</w:t>
      </w:r>
    </w:p>
    <w:p w:rsidR="006B407A" w:rsidRPr="00EC562C" w:rsidRDefault="006B407A" w:rsidP="006B407A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2C">
        <w:rPr>
          <w:rFonts w:ascii="Times New Roman" w:hAnsi="Times New Roman" w:cs="Times New Roman"/>
          <w:sz w:val="28"/>
          <w:szCs w:val="28"/>
        </w:rPr>
        <w:t>2 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07.11.2014 г.)</w:t>
      </w:r>
    </w:p>
    <w:p w:rsidR="006B407A" w:rsidRPr="00EC562C" w:rsidRDefault="006B407A" w:rsidP="006B407A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2C">
        <w:rPr>
          <w:rFonts w:ascii="Times New Roman" w:hAnsi="Times New Roman" w:cs="Times New Roman"/>
          <w:sz w:val="28"/>
          <w:szCs w:val="28"/>
        </w:rPr>
        <w:t xml:space="preserve">3 Алексеев </w:t>
      </w:r>
      <w:proofErr w:type="spellStart"/>
      <w:r w:rsidRPr="00EC562C">
        <w:rPr>
          <w:rFonts w:ascii="Times New Roman" w:hAnsi="Times New Roman" w:cs="Times New Roman"/>
          <w:sz w:val="28"/>
          <w:szCs w:val="28"/>
        </w:rPr>
        <w:t>С.С</w:t>
      </w:r>
      <w:proofErr w:type="spellEnd"/>
      <w:r w:rsidRPr="00EC562C">
        <w:rPr>
          <w:rFonts w:ascii="Times New Roman" w:hAnsi="Times New Roman" w:cs="Times New Roman"/>
          <w:sz w:val="28"/>
          <w:szCs w:val="28"/>
        </w:rPr>
        <w:t>. Общая теория права. М., 1981. Т. 1. С. 54; см также: Марксистско-ленинская концепция прав человека и современная идеологическая борьба // Сов</w:t>
      </w:r>
      <w:proofErr w:type="gramStart"/>
      <w:r w:rsidRPr="00EC56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5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6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562C">
        <w:rPr>
          <w:rFonts w:ascii="Times New Roman" w:hAnsi="Times New Roman" w:cs="Times New Roman"/>
          <w:sz w:val="28"/>
          <w:szCs w:val="28"/>
        </w:rPr>
        <w:t xml:space="preserve">ос-во и право. 1980. № </w:t>
      </w:r>
      <w:proofErr w:type="spellStart"/>
      <w:r w:rsidRPr="00EC562C">
        <w:rPr>
          <w:rFonts w:ascii="Times New Roman" w:hAnsi="Times New Roman" w:cs="Times New Roman"/>
          <w:sz w:val="28"/>
          <w:szCs w:val="28"/>
        </w:rPr>
        <w:t>7.С</w:t>
      </w:r>
      <w:proofErr w:type="spellEnd"/>
      <w:r w:rsidRPr="00EC562C">
        <w:rPr>
          <w:rFonts w:ascii="Times New Roman" w:hAnsi="Times New Roman" w:cs="Times New Roman"/>
          <w:sz w:val="28"/>
          <w:szCs w:val="28"/>
        </w:rPr>
        <w:t>. 5; 1988. № 3. С. 145; Правоведение. 1985. № 2. С. 58.</w:t>
      </w:r>
    </w:p>
    <w:p w:rsidR="006B407A" w:rsidRPr="00EC562C" w:rsidRDefault="006B407A" w:rsidP="006B407A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2C">
        <w:rPr>
          <w:rFonts w:ascii="Times New Roman" w:hAnsi="Times New Roman" w:cs="Times New Roman"/>
          <w:sz w:val="28"/>
          <w:szCs w:val="28"/>
        </w:rPr>
        <w:t xml:space="preserve">4 Юридическая энциклопедия. </w:t>
      </w:r>
      <w:proofErr w:type="spellStart"/>
      <w:r w:rsidRPr="00EC562C">
        <w:rPr>
          <w:rFonts w:ascii="Times New Roman" w:hAnsi="Times New Roman" w:cs="Times New Roman"/>
          <w:sz w:val="28"/>
          <w:szCs w:val="28"/>
        </w:rPr>
        <w:t>Юринформцентр</w:t>
      </w:r>
      <w:proofErr w:type="spellEnd"/>
      <w:r w:rsidRPr="00EC562C">
        <w:rPr>
          <w:rFonts w:ascii="Times New Roman" w:hAnsi="Times New Roman" w:cs="Times New Roman"/>
          <w:sz w:val="28"/>
          <w:szCs w:val="28"/>
        </w:rPr>
        <w:t xml:space="preserve">. М.- </w:t>
      </w:r>
      <w:proofErr w:type="spellStart"/>
      <w:r w:rsidRPr="00EC562C">
        <w:rPr>
          <w:rFonts w:ascii="Times New Roman" w:hAnsi="Times New Roman" w:cs="Times New Roman"/>
          <w:sz w:val="28"/>
          <w:szCs w:val="28"/>
        </w:rPr>
        <w:t>1995г</w:t>
      </w:r>
      <w:proofErr w:type="spellEnd"/>
      <w:r w:rsidRPr="00EC562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C562C">
        <w:rPr>
          <w:rFonts w:ascii="Times New Roman" w:hAnsi="Times New Roman" w:cs="Times New Roman"/>
          <w:sz w:val="28"/>
          <w:szCs w:val="28"/>
        </w:rPr>
        <w:t>657с</w:t>
      </w:r>
      <w:proofErr w:type="spellEnd"/>
      <w:r w:rsidRPr="00EC562C">
        <w:rPr>
          <w:rFonts w:ascii="Times New Roman" w:hAnsi="Times New Roman" w:cs="Times New Roman"/>
          <w:sz w:val="28"/>
          <w:szCs w:val="28"/>
        </w:rPr>
        <w:t>.</w:t>
      </w:r>
    </w:p>
    <w:p w:rsidR="006B407A" w:rsidRPr="00EC562C" w:rsidRDefault="006B407A" w:rsidP="006B407A">
      <w:pPr>
        <w:pStyle w:val="a3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62C">
        <w:rPr>
          <w:rFonts w:ascii="Times New Roman" w:hAnsi="Times New Roman" w:cs="Times New Roman"/>
          <w:sz w:val="28"/>
          <w:szCs w:val="28"/>
        </w:rPr>
        <w:t xml:space="preserve">5 Словарь терминов ля студентов юридических специальностей/ </w:t>
      </w:r>
      <w:proofErr w:type="spellStart"/>
      <w:r w:rsidRPr="00EC562C">
        <w:rPr>
          <w:rFonts w:ascii="Times New Roman" w:hAnsi="Times New Roman" w:cs="Times New Roman"/>
          <w:sz w:val="28"/>
          <w:szCs w:val="28"/>
        </w:rPr>
        <w:t>С.Ф</w:t>
      </w:r>
      <w:proofErr w:type="spellEnd"/>
      <w:r w:rsidRPr="00EC562C">
        <w:rPr>
          <w:rFonts w:ascii="Times New Roman" w:hAnsi="Times New Roman" w:cs="Times New Roman"/>
          <w:sz w:val="28"/>
          <w:szCs w:val="28"/>
        </w:rPr>
        <w:t xml:space="preserve">. Сокола. Минск. - </w:t>
      </w:r>
      <w:proofErr w:type="spellStart"/>
      <w:r w:rsidRPr="00EC562C">
        <w:rPr>
          <w:rFonts w:ascii="Times New Roman" w:hAnsi="Times New Roman" w:cs="Times New Roman"/>
          <w:sz w:val="28"/>
          <w:szCs w:val="28"/>
        </w:rPr>
        <w:t>2003г</w:t>
      </w:r>
      <w:proofErr w:type="spellEnd"/>
      <w:r w:rsidRPr="00EC562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C562C">
        <w:rPr>
          <w:rFonts w:ascii="Times New Roman" w:hAnsi="Times New Roman" w:cs="Times New Roman"/>
          <w:sz w:val="28"/>
          <w:szCs w:val="28"/>
        </w:rPr>
        <w:t>944с</w:t>
      </w:r>
      <w:proofErr w:type="spellEnd"/>
      <w:r w:rsidRPr="00EC562C">
        <w:rPr>
          <w:rFonts w:ascii="Times New Roman" w:hAnsi="Times New Roman" w:cs="Times New Roman"/>
          <w:sz w:val="28"/>
          <w:szCs w:val="28"/>
        </w:rPr>
        <w:t>.</w:t>
      </w:r>
    </w:p>
    <w:p w:rsidR="006B407A" w:rsidRDefault="006B407A"/>
    <w:sectPr w:rsidR="006B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C1"/>
    <w:rsid w:val="001F2AC1"/>
    <w:rsid w:val="004B318F"/>
    <w:rsid w:val="006B407A"/>
    <w:rsid w:val="00A0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4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B407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4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B40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2016-05-25T07:53:00Z</dcterms:created>
  <dcterms:modified xsi:type="dcterms:W3CDTF">2016-05-25T07:53:00Z</dcterms:modified>
</cp:coreProperties>
</file>