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D" w:rsidRPr="00976071" w:rsidRDefault="0087651D" w:rsidP="008765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C7F">
        <w:rPr>
          <w:rFonts w:ascii="Times New Roman" w:eastAsia="Times New Roman" w:hAnsi="Times New Roman"/>
          <w:sz w:val="28"/>
          <w:szCs w:val="24"/>
          <w:lang w:eastAsia="ru-RU"/>
        </w:rPr>
        <w:t>Роль эстетического воспитания в старшем дошкольном возрасте</w:t>
      </w:r>
      <w:r w:rsidRPr="0097607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87651D" w:rsidRPr="00976071" w:rsidRDefault="0087651D" w:rsidP="0087651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D65C7" w:rsidRDefault="0087651D">
      <w:proofErr w:type="spellStart"/>
      <w:r>
        <w:t>СТР</w:t>
      </w:r>
      <w:proofErr w:type="spellEnd"/>
      <w:r>
        <w:t>-28</w:t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Содержание</w:t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1 Теоретический анализ роли эстетического воспитания старших дошкольников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1.1 Понятие и содержание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старших дошкольников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1.2Задачи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и методы эстетического воспитания старших дошкольников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1.3 Роль искусства в системе эстетическо</w:t>
      </w:r>
      <w:r>
        <w:rPr>
          <w:rFonts w:ascii="Times New Roman" w:hAnsi="Times New Roman" w:cs="Times New Roman"/>
          <w:sz w:val="28"/>
          <w:szCs w:val="28"/>
        </w:rPr>
        <w:t>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2 Опытно-экспериментальное изучение роли эстетического воспитания старших дошкольников средствами искусства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2.1 Организация исследования и диагностика уровня эстетического развития старших дошкольников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2.2 Реализация экспериментальной методики эстетического воспитания старших дошкольников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2.3 Анализ результатов исследования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Заключение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P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7651D">
        <w:rPr>
          <w:rFonts w:ascii="Times New Roman" w:hAnsi="Times New Roman" w:cs="Times New Roman"/>
          <w:sz w:val="28"/>
          <w:szCs w:val="28"/>
        </w:rPr>
        <w:tab/>
      </w:r>
    </w:p>
    <w:p w:rsidR="0087651D" w:rsidRDefault="0087651D" w:rsidP="0087651D"/>
    <w:p w:rsidR="0087651D" w:rsidRDefault="0087651D" w:rsidP="0087651D">
      <w:r>
        <w:t> </w:t>
      </w:r>
    </w:p>
    <w:p w:rsidR="0087651D" w:rsidRDefault="0087651D">
      <w:r>
        <w:br w:type="page"/>
      </w:r>
    </w:p>
    <w:p w:rsidR="0087651D" w:rsidRPr="0087651D" w:rsidRDefault="0087651D" w:rsidP="0087651D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7651D" w:rsidRPr="0087651D" w:rsidRDefault="0087651D" w:rsidP="0087651D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1D" w:rsidRPr="0087651D" w:rsidRDefault="0087651D" w:rsidP="0087651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51D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87651D">
        <w:rPr>
          <w:rFonts w:ascii="Times New Roman" w:hAnsi="Times New Roman"/>
          <w:sz w:val="28"/>
          <w:szCs w:val="28"/>
        </w:rPr>
        <w:t>образом</w:t>
      </w:r>
      <w:proofErr w:type="gramEnd"/>
      <w:r w:rsidRPr="0087651D">
        <w:rPr>
          <w:rFonts w:ascii="Times New Roman" w:hAnsi="Times New Roman"/>
          <w:sz w:val="28"/>
          <w:szCs w:val="28"/>
        </w:rPr>
        <w:t xml:space="preserve"> закончив экспериментальное исследование можно сделать вывод о проделанной работе. Обобщались и систематизировались материалы исследования.</w:t>
      </w:r>
    </w:p>
    <w:p w:rsidR="0087651D" w:rsidRPr="0087651D" w:rsidRDefault="0087651D" w:rsidP="0087651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651D">
        <w:rPr>
          <w:rFonts w:ascii="Times New Roman" w:hAnsi="Times New Roman"/>
          <w:bCs/>
          <w:sz w:val="28"/>
          <w:szCs w:val="28"/>
        </w:rPr>
        <w:t>Диагностировались следующие критерии:</w:t>
      </w:r>
    </w:p>
    <w:p w:rsidR="0087651D" w:rsidRPr="0087651D" w:rsidRDefault="0087651D" w:rsidP="0087651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651D">
        <w:rPr>
          <w:rFonts w:ascii="Times New Roman" w:hAnsi="Times New Roman"/>
          <w:sz w:val="28"/>
        </w:rPr>
        <w:t>- восприятие музыки дети должны были видеть и отмечать красоту произведений музыкального искусства, выражать чувство удовольствия, радости, выражать желание слушать.</w:t>
      </w:r>
    </w:p>
    <w:p w:rsidR="0087651D" w:rsidRPr="0087651D" w:rsidRDefault="0087651D" w:rsidP="0087651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651D">
        <w:rPr>
          <w:rFonts w:ascii="Times New Roman" w:hAnsi="Times New Roman"/>
          <w:sz w:val="28"/>
        </w:rPr>
        <w:t>- восприятие произведений художественного искусства дети должны знать имена и некоторые произведения 2-3 художников название их работ, эмоционально отзываться на их демонстрацию.</w:t>
      </w:r>
    </w:p>
    <w:p w:rsidR="0087651D" w:rsidRDefault="0087651D">
      <w:r>
        <w:br w:type="page"/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r w:rsidRPr="0087651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proofErr w:type="gramStart"/>
      <w:r w:rsidRPr="0087651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7651D">
        <w:rPr>
          <w:rFonts w:ascii="Times New Roman" w:hAnsi="Times New Roman" w:cs="Times New Roman"/>
          <w:sz w:val="28"/>
          <w:szCs w:val="28"/>
        </w:rPr>
        <w:t>б образовании  (с изменениями и дополнениями по состоянию на 24.10.2011 г.)</w:t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программа развития образования Республики Казахстан на 2011-2020 годы</w:t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3.Программа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старшего дошкольного возраста «</w:t>
      </w:r>
      <w:proofErr w:type="spellStart"/>
      <w:r w:rsidRPr="0087651D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1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1D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>» (5-6 лет). – Астана, 2009. – 99 с.</w:t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4.Государственный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стандарт образования Дошкольное воспитание и обучение. -2007. Издание официальное.</w:t>
      </w:r>
    </w:p>
    <w:p w:rsidR="0087651D" w:rsidRPr="0087651D" w:rsidRDefault="0087651D" w:rsidP="00876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1D">
        <w:rPr>
          <w:rFonts w:ascii="Times New Roman" w:hAnsi="Times New Roman" w:cs="Times New Roman"/>
          <w:sz w:val="28"/>
          <w:szCs w:val="28"/>
        </w:rPr>
        <w:t>5.Дзержинская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1D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 xml:space="preserve">. Музыкальное воспитание младших дошкольников – М.: Просвещение, 2001 – </w:t>
      </w:r>
      <w:proofErr w:type="spellStart"/>
      <w:r w:rsidRPr="0087651D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8765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7651D" w:rsidRPr="0087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7"/>
    <w:rsid w:val="0087651D"/>
    <w:rsid w:val="00AD65C7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2015-11-17T11:17:00Z</dcterms:created>
  <dcterms:modified xsi:type="dcterms:W3CDTF">2015-11-17T11:25:00Z</dcterms:modified>
</cp:coreProperties>
</file>