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B3" w:rsidRDefault="00FC4644">
      <w:pPr>
        <w:rPr>
          <w:sz w:val="28"/>
        </w:rPr>
      </w:pPr>
      <w:r>
        <w:rPr>
          <w:sz w:val="28"/>
        </w:rPr>
        <w:t>Сводный учет затрат и его совершенствование в современных условиях хозяйствования</w:t>
      </w:r>
    </w:p>
    <w:p w:rsidR="00FC4644" w:rsidRDefault="00083853">
      <w:pPr>
        <w:rPr>
          <w:sz w:val="28"/>
        </w:rPr>
      </w:pPr>
      <w:proofErr w:type="spellStart"/>
      <w:r>
        <w:rPr>
          <w:sz w:val="28"/>
        </w:rPr>
        <w:t>С</w:t>
      </w:r>
      <w:r w:rsidR="00FC4644">
        <w:rPr>
          <w:sz w:val="28"/>
        </w:rPr>
        <w:t>тр</w:t>
      </w:r>
      <w:proofErr w:type="spellEnd"/>
      <w:r>
        <w:rPr>
          <w:sz w:val="28"/>
        </w:rPr>
        <w:t>-52</w:t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СОДЕРЖАНИЕ</w:t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ВВЕДЕНИЕ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ПРЕДПРИЯТИЯ ТОО </w:t>
      </w:r>
      <w:r w:rsidRPr="00083853">
        <w:rPr>
          <w:rFonts w:ascii="Times New Roman" w:hAnsi="Times New Roman" w:cs="Times New Roman"/>
          <w:sz w:val="28"/>
          <w:szCs w:val="28"/>
        </w:rPr>
        <w:t xml:space="preserve"> «» И ЕГО ВНЕШНЯЯ СРЕДА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2 УЧЕТНАЯ ПОЛИТИКА ТОО «»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3 СВОДНЫЙ УЧЕТ ЗАТРАТ И ЕГО СОВЕРШЕНСТВОВАНИЕ В СОВРЕМЕННЫХ УСЛОВИЯХ ХОЗЯЙСТВОВАНИЯ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3.1 Сущность сводного учета и его роль в формировании финансового результата предприятия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3.2 Организация, технология и методология сводного учета затрат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3.3 Совершенствование сводного учета в хозяйственной практике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ЗАКЛЮЧЕНИЕ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3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083853">
        <w:rPr>
          <w:rFonts w:ascii="Times New Roman" w:hAnsi="Times New Roman" w:cs="Times New Roman"/>
          <w:sz w:val="28"/>
          <w:szCs w:val="28"/>
        </w:rPr>
        <w:tab/>
      </w:r>
    </w:p>
    <w:p w:rsid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3853" w:rsidRDefault="00083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3853" w:rsidRPr="00083853" w:rsidRDefault="00083853" w:rsidP="0008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853" w:rsidRPr="00083853" w:rsidRDefault="00083853" w:rsidP="00083853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0" w:name="_Toc413336577"/>
      <w:r w:rsidRPr="00083853"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t>Заключение</w:t>
      </w:r>
      <w:bookmarkEnd w:id="0"/>
    </w:p>
    <w:p w:rsidR="00083853" w:rsidRPr="00083853" w:rsidRDefault="00083853" w:rsidP="0008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853" w:rsidRPr="00083853" w:rsidRDefault="00083853" w:rsidP="000838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83853" w:rsidRPr="00083853" w:rsidRDefault="00083853" w:rsidP="000838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85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Производство продукции представляет собой сложный процесс создания и преобразования любого экономического продукта и является базисом любой экономической системы. От эффективности организации и функционирования производства зависит эффективность экономической системы и ее возможности для удовлетворения потребностей.</w:t>
      </w:r>
    </w:p>
    <w:p w:rsidR="00083853" w:rsidRPr="00083853" w:rsidRDefault="00083853" w:rsidP="0008385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Исчисление себестоимости единицы продукции имеет </w:t>
      </w:r>
      <w:proofErr w:type="gramStart"/>
      <w:r w:rsidRPr="0008385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важное значение</w:t>
      </w:r>
      <w:proofErr w:type="gramEnd"/>
      <w:r w:rsidRPr="00083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оперативного руководства работой предприятия, так как позволяет вовремя вскрыть внутренние резервы и использовать их для дальнейшего снижения себестоимости продукции, повышения ее конкурентоспособности. Калькуляции используются для планирования себестоимости продукции и установления обоснованных цен на нее с учетом спроса на них на рынке. Производственный учет должен четко и детально отражать все процессы, связанные с производством и реализацией про</w:t>
      </w:r>
      <w:r w:rsidRPr="00083853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дукции на предприятии. </w:t>
      </w:r>
    </w:p>
    <w:p w:rsidR="00083853" w:rsidRDefault="00083853" w:rsidP="000838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8385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Под себестоимостью строительных работ понимаются затраты строительной организации на их производство и сдачу заказчику. Особенности калькулирования себестоимости в строительстве определяются спецификой строительной продукции: она производится, как правили, длительное время по заказу конкретного покупателя; предприятие, выступая в роли генерального подрядчика, может привлекать к выполнению определенных работ специализированные организации-субподрядчиков, стоимость работ которых рассматривается как часть генподрядной себестоимости. </w:t>
      </w:r>
    </w:p>
    <w:p w:rsidR="00083853" w:rsidRDefault="00083853">
      <w:pP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 w:type="page"/>
      </w:r>
    </w:p>
    <w:p w:rsidR="00083853" w:rsidRPr="00083853" w:rsidRDefault="00083853" w:rsidP="000838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83853" w:rsidRPr="00083853" w:rsidRDefault="00083853" w:rsidP="00083853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1" w:name="_Toc413336578"/>
      <w:r w:rsidRPr="00083853"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t>Список использованных источников</w:t>
      </w:r>
      <w:bookmarkEnd w:id="1"/>
    </w:p>
    <w:p w:rsidR="00083853" w:rsidRPr="00083853" w:rsidRDefault="00083853" w:rsidP="0008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GoBack"/>
      <w:bookmarkEnd w:id="2"/>
    </w:p>
    <w:p w:rsidR="00083853" w:rsidRPr="00083853" w:rsidRDefault="00083853" w:rsidP="0008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853" w:rsidRPr="00083853" w:rsidRDefault="00083853" w:rsidP="00083853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Учетная политика ТОО «» на 2015 год</w:t>
      </w:r>
    </w:p>
    <w:p w:rsidR="00083853" w:rsidRPr="00083853" w:rsidRDefault="00083853" w:rsidP="00083853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</w:pPr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О бухгалтерском учете и финансовой отчетности. Закон Республики Казахстан от 28.02.2007 года № 234-</w:t>
      </w:r>
      <w:proofErr w:type="spellStart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III</w:t>
      </w:r>
      <w:proofErr w:type="spellEnd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 (с изменениями и дополнениями по состоянию на 26.12.2012 г.) – Алматы: Центральный дом бухгалтера, 2013. – </w:t>
      </w:r>
      <w:proofErr w:type="spellStart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44с</w:t>
      </w:r>
      <w:proofErr w:type="spellEnd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.</w:t>
      </w:r>
    </w:p>
    <w:p w:rsidR="00083853" w:rsidRPr="00083853" w:rsidRDefault="00083853" w:rsidP="00083853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</w:pPr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Международный стандарт финансовой отчетности (</w:t>
      </w:r>
      <w:proofErr w:type="spellStart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IAS</w:t>
      </w:r>
      <w:proofErr w:type="spellEnd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) 1 «Представление финансовой отчетности». – Алматы: Издательство </w:t>
      </w:r>
      <w:proofErr w:type="spellStart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Lem</w:t>
      </w:r>
      <w:proofErr w:type="spellEnd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, 2010. – </w:t>
      </w:r>
      <w:proofErr w:type="spellStart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25c</w:t>
      </w:r>
      <w:proofErr w:type="spellEnd"/>
      <w:r w:rsidRPr="0008385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.</w:t>
      </w:r>
    </w:p>
    <w:p w:rsidR="00083853" w:rsidRPr="00083853" w:rsidRDefault="00083853" w:rsidP="00083853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Министра финансов </w:t>
      </w:r>
      <w:proofErr w:type="spellStart"/>
      <w:r w:rsidRPr="00083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РК</w:t>
      </w:r>
      <w:proofErr w:type="spellEnd"/>
      <w:r w:rsidRPr="00083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23.05.2007 г. №185 «Об утверждении Типового</w:t>
      </w:r>
      <w:r w:rsidRPr="000838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плана счетов бухгалтерского учета»</w:t>
      </w:r>
    </w:p>
    <w:p w:rsidR="00083853" w:rsidRPr="00083853" w:rsidRDefault="00083853" w:rsidP="00083853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8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Друри</w:t>
      </w:r>
      <w:proofErr w:type="spellEnd"/>
      <w:r w:rsidRPr="000838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К. Управленческий и производственный учет: </w:t>
      </w:r>
      <w:r w:rsidRPr="0008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proofErr w:type="gramStart"/>
      <w:r w:rsidRPr="0008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08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ер. с англ. - М: </w:t>
      </w:r>
      <w:proofErr w:type="spellStart"/>
      <w:r w:rsidRPr="0008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ЮНИТИ</w:t>
      </w:r>
      <w:proofErr w:type="spellEnd"/>
      <w:r w:rsidRPr="0008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-ДАНА, 2003 - 1007 с.</w:t>
      </w:r>
    </w:p>
    <w:p w:rsidR="00083853" w:rsidRDefault="00083853"/>
    <w:sectPr w:rsidR="0008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BFE"/>
    <w:multiLevelType w:val="hybridMultilevel"/>
    <w:tmpl w:val="F3049DBE"/>
    <w:lvl w:ilvl="0" w:tplc="E950303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D5"/>
    <w:rsid w:val="000543D5"/>
    <w:rsid w:val="00083853"/>
    <w:rsid w:val="004F60B3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2015-11-17T03:35:00Z</dcterms:created>
  <dcterms:modified xsi:type="dcterms:W3CDTF">2015-11-17T04:15:00Z</dcterms:modified>
</cp:coreProperties>
</file>