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447" w:rsidRDefault="00A82E06">
      <w:pPr>
        <w:rPr>
          <w:b/>
          <w:bCs/>
          <w:sz w:val="28"/>
          <w:szCs w:val="28"/>
        </w:rPr>
      </w:pPr>
      <w:r>
        <w:rPr>
          <w:b/>
          <w:bCs/>
          <w:sz w:val="28"/>
          <w:szCs w:val="28"/>
        </w:rPr>
        <w:t>Развитие лизинговых операций предпринимательской деятельности</w:t>
      </w:r>
    </w:p>
    <w:p w:rsidR="00A82E06" w:rsidRDefault="00A82E06">
      <w:pPr>
        <w:rPr>
          <w:b/>
          <w:bCs/>
          <w:sz w:val="28"/>
          <w:szCs w:val="28"/>
        </w:rPr>
      </w:pPr>
      <w:proofErr w:type="spellStart"/>
      <w:r>
        <w:rPr>
          <w:b/>
          <w:bCs/>
          <w:sz w:val="28"/>
          <w:szCs w:val="28"/>
        </w:rPr>
        <w:t>Стр</w:t>
      </w:r>
      <w:proofErr w:type="spellEnd"/>
      <w:r>
        <w:rPr>
          <w:b/>
          <w:bCs/>
          <w:sz w:val="28"/>
          <w:szCs w:val="28"/>
        </w:rPr>
        <w:t>-38</w:t>
      </w:r>
    </w:p>
    <w:p w:rsidR="00A82E06" w:rsidRDefault="00A82E06">
      <w:pPr>
        <w:rPr>
          <w:b/>
          <w:bCs/>
          <w:sz w:val="28"/>
          <w:szCs w:val="28"/>
        </w:rPr>
      </w:pPr>
    </w:p>
    <w:p w:rsidR="00A82E06" w:rsidRPr="00A82E06" w:rsidRDefault="00A82E06" w:rsidP="00A82E06">
      <w:pPr>
        <w:rPr>
          <w:rFonts w:ascii="Times New Roman" w:hAnsi="Times New Roman" w:cs="Times New Roman"/>
          <w:sz w:val="28"/>
          <w:szCs w:val="28"/>
        </w:rPr>
      </w:pPr>
      <w:r w:rsidRPr="00A82E06">
        <w:rPr>
          <w:rFonts w:ascii="Times New Roman" w:hAnsi="Times New Roman" w:cs="Times New Roman"/>
          <w:sz w:val="28"/>
          <w:szCs w:val="28"/>
        </w:rPr>
        <w:t>Содержание</w:t>
      </w:r>
    </w:p>
    <w:p w:rsidR="00A82E06" w:rsidRPr="00A82E06" w:rsidRDefault="00A82E06" w:rsidP="00A82E06">
      <w:pPr>
        <w:rPr>
          <w:rFonts w:ascii="Times New Roman" w:hAnsi="Times New Roman" w:cs="Times New Roman"/>
          <w:sz w:val="28"/>
          <w:szCs w:val="28"/>
        </w:rPr>
      </w:pPr>
      <w:r w:rsidRPr="00A82E06">
        <w:rPr>
          <w:rFonts w:ascii="Times New Roman" w:hAnsi="Times New Roman" w:cs="Times New Roman"/>
          <w:sz w:val="28"/>
          <w:szCs w:val="28"/>
        </w:rPr>
        <w:t>Введение</w:t>
      </w:r>
      <w:r w:rsidRPr="00A82E06">
        <w:rPr>
          <w:rFonts w:ascii="Times New Roman" w:hAnsi="Times New Roman" w:cs="Times New Roman"/>
          <w:sz w:val="28"/>
          <w:szCs w:val="28"/>
        </w:rPr>
        <w:tab/>
      </w:r>
    </w:p>
    <w:p w:rsidR="00A82E06" w:rsidRPr="00A82E06" w:rsidRDefault="00A82E06" w:rsidP="00A82E06">
      <w:pPr>
        <w:rPr>
          <w:rFonts w:ascii="Times New Roman" w:hAnsi="Times New Roman" w:cs="Times New Roman"/>
          <w:sz w:val="28"/>
          <w:szCs w:val="28"/>
        </w:rPr>
      </w:pPr>
      <w:r w:rsidRPr="00A82E06">
        <w:rPr>
          <w:rFonts w:ascii="Times New Roman" w:hAnsi="Times New Roman" w:cs="Times New Roman"/>
          <w:sz w:val="28"/>
          <w:szCs w:val="28"/>
        </w:rPr>
        <w:t>1 Понятие и экономическое значение лизинга в предпринимательской деятельности</w:t>
      </w:r>
      <w:r w:rsidRPr="00A82E06">
        <w:rPr>
          <w:rFonts w:ascii="Times New Roman" w:hAnsi="Times New Roman" w:cs="Times New Roman"/>
          <w:sz w:val="28"/>
          <w:szCs w:val="28"/>
        </w:rPr>
        <w:tab/>
      </w:r>
    </w:p>
    <w:p w:rsidR="00A82E06" w:rsidRPr="00A82E06" w:rsidRDefault="00A82E06" w:rsidP="00A82E06">
      <w:pPr>
        <w:rPr>
          <w:rFonts w:ascii="Times New Roman" w:hAnsi="Times New Roman" w:cs="Times New Roman"/>
          <w:sz w:val="28"/>
          <w:szCs w:val="28"/>
        </w:rPr>
      </w:pPr>
      <w:r w:rsidRPr="00A82E06">
        <w:rPr>
          <w:rFonts w:ascii="Times New Roman" w:hAnsi="Times New Roman" w:cs="Times New Roman"/>
          <w:sz w:val="28"/>
          <w:szCs w:val="28"/>
        </w:rPr>
        <w:t>1.1 Экономическая сущность лизинга, его формы и виды</w:t>
      </w:r>
      <w:r w:rsidRPr="00A82E06">
        <w:rPr>
          <w:rFonts w:ascii="Times New Roman" w:hAnsi="Times New Roman" w:cs="Times New Roman"/>
          <w:sz w:val="28"/>
          <w:szCs w:val="28"/>
        </w:rPr>
        <w:tab/>
      </w:r>
    </w:p>
    <w:p w:rsidR="00A82E06" w:rsidRPr="00A82E06" w:rsidRDefault="00A82E06" w:rsidP="00A82E06">
      <w:pPr>
        <w:rPr>
          <w:rFonts w:ascii="Times New Roman" w:hAnsi="Times New Roman" w:cs="Times New Roman"/>
          <w:sz w:val="28"/>
          <w:szCs w:val="28"/>
        </w:rPr>
      </w:pPr>
      <w:r w:rsidRPr="00A82E06">
        <w:rPr>
          <w:rFonts w:ascii="Times New Roman" w:hAnsi="Times New Roman" w:cs="Times New Roman"/>
          <w:sz w:val="28"/>
          <w:szCs w:val="28"/>
        </w:rPr>
        <w:t>1.2 Стадии развития сферы лизинговых услуг</w:t>
      </w:r>
      <w:r w:rsidRPr="00A82E06">
        <w:rPr>
          <w:rFonts w:ascii="Times New Roman" w:hAnsi="Times New Roman" w:cs="Times New Roman"/>
          <w:sz w:val="28"/>
          <w:szCs w:val="28"/>
        </w:rPr>
        <w:tab/>
      </w:r>
    </w:p>
    <w:p w:rsidR="00A82E06" w:rsidRPr="00A82E06" w:rsidRDefault="00A82E06" w:rsidP="00A82E06">
      <w:pPr>
        <w:rPr>
          <w:rFonts w:ascii="Times New Roman" w:hAnsi="Times New Roman" w:cs="Times New Roman"/>
          <w:sz w:val="28"/>
          <w:szCs w:val="28"/>
        </w:rPr>
      </w:pPr>
      <w:r w:rsidRPr="00A82E06">
        <w:rPr>
          <w:rFonts w:ascii="Times New Roman" w:hAnsi="Times New Roman" w:cs="Times New Roman"/>
          <w:sz w:val="28"/>
          <w:szCs w:val="28"/>
        </w:rPr>
        <w:t>2 Анализ лизинговых операций в предпринимательс</w:t>
      </w:r>
      <w:r>
        <w:rPr>
          <w:rFonts w:ascii="Times New Roman" w:hAnsi="Times New Roman" w:cs="Times New Roman"/>
          <w:sz w:val="28"/>
          <w:szCs w:val="28"/>
        </w:rPr>
        <w:t>кой деятельности ТОО «</w:t>
      </w:r>
      <w:r w:rsidRPr="00A82E06">
        <w:rPr>
          <w:rFonts w:ascii="Times New Roman" w:hAnsi="Times New Roman" w:cs="Times New Roman"/>
          <w:sz w:val="28"/>
          <w:szCs w:val="28"/>
        </w:rPr>
        <w:t>»</w:t>
      </w:r>
      <w:r w:rsidRPr="00A82E06">
        <w:rPr>
          <w:rFonts w:ascii="Times New Roman" w:hAnsi="Times New Roman" w:cs="Times New Roman"/>
          <w:sz w:val="28"/>
          <w:szCs w:val="28"/>
        </w:rPr>
        <w:tab/>
      </w:r>
    </w:p>
    <w:p w:rsidR="00A82E06" w:rsidRPr="00A82E06" w:rsidRDefault="00A82E06" w:rsidP="00A82E06">
      <w:pPr>
        <w:rPr>
          <w:rFonts w:ascii="Times New Roman" w:hAnsi="Times New Roman" w:cs="Times New Roman"/>
          <w:sz w:val="28"/>
          <w:szCs w:val="28"/>
        </w:rPr>
      </w:pPr>
      <w:r w:rsidRPr="00A82E06">
        <w:rPr>
          <w:rFonts w:ascii="Times New Roman" w:hAnsi="Times New Roman" w:cs="Times New Roman"/>
          <w:sz w:val="28"/>
          <w:szCs w:val="28"/>
        </w:rPr>
        <w:t>2.1 Общая экономическая характеристика деятельности предприятия</w:t>
      </w:r>
      <w:r w:rsidRPr="00A82E06">
        <w:rPr>
          <w:rFonts w:ascii="Times New Roman" w:hAnsi="Times New Roman" w:cs="Times New Roman"/>
          <w:sz w:val="28"/>
          <w:szCs w:val="28"/>
        </w:rPr>
        <w:tab/>
      </w:r>
    </w:p>
    <w:p w:rsidR="00A82E06" w:rsidRPr="00A82E06" w:rsidRDefault="00A82E06" w:rsidP="00A82E06">
      <w:pPr>
        <w:rPr>
          <w:rFonts w:ascii="Times New Roman" w:hAnsi="Times New Roman" w:cs="Times New Roman"/>
          <w:sz w:val="28"/>
          <w:szCs w:val="28"/>
        </w:rPr>
      </w:pPr>
      <w:r w:rsidRPr="00A82E06">
        <w:rPr>
          <w:rFonts w:ascii="Times New Roman" w:hAnsi="Times New Roman" w:cs="Times New Roman"/>
          <w:sz w:val="28"/>
          <w:szCs w:val="28"/>
        </w:rPr>
        <w:t>2.2 Оценка финансовых показателей деятельности предприятия</w:t>
      </w:r>
      <w:r w:rsidRPr="00A82E06">
        <w:rPr>
          <w:rFonts w:ascii="Times New Roman" w:hAnsi="Times New Roman" w:cs="Times New Roman"/>
          <w:sz w:val="28"/>
          <w:szCs w:val="28"/>
        </w:rPr>
        <w:tab/>
      </w:r>
    </w:p>
    <w:p w:rsidR="00A82E06" w:rsidRPr="00A82E06" w:rsidRDefault="00A82E06" w:rsidP="00A82E06">
      <w:pPr>
        <w:rPr>
          <w:rFonts w:ascii="Times New Roman" w:hAnsi="Times New Roman" w:cs="Times New Roman"/>
          <w:sz w:val="28"/>
          <w:szCs w:val="28"/>
        </w:rPr>
      </w:pPr>
      <w:r w:rsidRPr="00A82E06">
        <w:rPr>
          <w:rFonts w:ascii="Times New Roman" w:hAnsi="Times New Roman" w:cs="Times New Roman"/>
          <w:sz w:val="28"/>
          <w:szCs w:val="28"/>
        </w:rPr>
        <w:t>2.3 Использование лизинга в предпринимательской деятельности предприятия</w:t>
      </w:r>
    </w:p>
    <w:p w:rsidR="00A82E06" w:rsidRPr="00A82E06" w:rsidRDefault="00A82E06" w:rsidP="00A82E06">
      <w:pPr>
        <w:rPr>
          <w:rFonts w:ascii="Times New Roman" w:hAnsi="Times New Roman" w:cs="Times New Roman"/>
          <w:sz w:val="28"/>
          <w:szCs w:val="28"/>
        </w:rPr>
      </w:pPr>
      <w:r w:rsidRPr="00A82E06">
        <w:rPr>
          <w:rFonts w:ascii="Times New Roman" w:hAnsi="Times New Roman" w:cs="Times New Roman"/>
          <w:sz w:val="28"/>
          <w:szCs w:val="28"/>
        </w:rPr>
        <w:t>3 Современное состояние и перспективы развития рынка лизинговых услуг в Республике Казахстан</w:t>
      </w:r>
      <w:r w:rsidRPr="00A82E06">
        <w:rPr>
          <w:rFonts w:ascii="Times New Roman" w:hAnsi="Times New Roman" w:cs="Times New Roman"/>
          <w:sz w:val="28"/>
          <w:szCs w:val="28"/>
        </w:rPr>
        <w:tab/>
      </w:r>
    </w:p>
    <w:p w:rsidR="00A82E06" w:rsidRPr="00A82E06" w:rsidRDefault="00A82E06" w:rsidP="00A82E06">
      <w:pPr>
        <w:rPr>
          <w:rFonts w:ascii="Times New Roman" w:hAnsi="Times New Roman" w:cs="Times New Roman"/>
          <w:sz w:val="28"/>
          <w:szCs w:val="28"/>
        </w:rPr>
      </w:pPr>
      <w:r w:rsidRPr="00A82E06">
        <w:rPr>
          <w:rFonts w:ascii="Times New Roman" w:hAnsi="Times New Roman" w:cs="Times New Roman"/>
          <w:sz w:val="28"/>
          <w:szCs w:val="28"/>
        </w:rPr>
        <w:t>Заключение</w:t>
      </w:r>
      <w:r w:rsidRPr="00A82E06">
        <w:rPr>
          <w:rFonts w:ascii="Times New Roman" w:hAnsi="Times New Roman" w:cs="Times New Roman"/>
          <w:sz w:val="28"/>
          <w:szCs w:val="28"/>
        </w:rPr>
        <w:tab/>
      </w:r>
    </w:p>
    <w:p w:rsidR="00A82E06" w:rsidRPr="00A82E06" w:rsidRDefault="00A82E06" w:rsidP="00A82E06">
      <w:pPr>
        <w:rPr>
          <w:rFonts w:ascii="Times New Roman" w:hAnsi="Times New Roman" w:cs="Times New Roman"/>
          <w:sz w:val="28"/>
          <w:szCs w:val="28"/>
        </w:rPr>
      </w:pPr>
      <w:r w:rsidRPr="00A82E06">
        <w:rPr>
          <w:rFonts w:ascii="Times New Roman" w:hAnsi="Times New Roman" w:cs="Times New Roman"/>
          <w:sz w:val="28"/>
          <w:szCs w:val="28"/>
        </w:rPr>
        <w:t>Список использованной литературы</w:t>
      </w:r>
      <w:r w:rsidRPr="00A82E06">
        <w:rPr>
          <w:rFonts w:ascii="Times New Roman" w:hAnsi="Times New Roman" w:cs="Times New Roman"/>
          <w:sz w:val="28"/>
          <w:szCs w:val="28"/>
        </w:rPr>
        <w:tab/>
      </w:r>
    </w:p>
    <w:p w:rsidR="00A82E06" w:rsidRPr="00A82E06" w:rsidRDefault="00A82E06" w:rsidP="00A82E06">
      <w:pPr>
        <w:rPr>
          <w:rFonts w:ascii="Times New Roman" w:hAnsi="Times New Roman" w:cs="Times New Roman"/>
          <w:sz w:val="28"/>
          <w:szCs w:val="28"/>
        </w:rPr>
      </w:pPr>
      <w:r w:rsidRPr="00A82E06">
        <w:rPr>
          <w:rFonts w:ascii="Times New Roman" w:hAnsi="Times New Roman" w:cs="Times New Roman"/>
          <w:sz w:val="28"/>
          <w:szCs w:val="28"/>
        </w:rPr>
        <w:t>Приложения</w:t>
      </w:r>
      <w:r w:rsidRPr="00A82E06">
        <w:rPr>
          <w:rFonts w:ascii="Times New Roman" w:hAnsi="Times New Roman" w:cs="Times New Roman"/>
          <w:sz w:val="28"/>
          <w:szCs w:val="28"/>
        </w:rPr>
        <w:tab/>
      </w:r>
    </w:p>
    <w:p w:rsidR="00A82E06" w:rsidRDefault="00A82E06">
      <w:r>
        <w:br w:type="page"/>
      </w:r>
    </w:p>
    <w:p w:rsidR="00A82E06" w:rsidRPr="00A82E06" w:rsidRDefault="00A82E06" w:rsidP="00A82E06">
      <w:pPr>
        <w:keepNext/>
        <w:shd w:val="clear" w:color="auto" w:fill="FFFFFF"/>
        <w:snapToGrid w:val="0"/>
        <w:spacing w:after="0" w:line="240" w:lineRule="auto"/>
        <w:ind w:firstLine="425"/>
        <w:jc w:val="both"/>
        <w:outlineLvl w:val="0"/>
        <w:rPr>
          <w:rFonts w:ascii="Times New Roman" w:eastAsia="SimSun" w:hAnsi="Times New Roman" w:cs="Times New Roman"/>
          <w:color w:val="000000"/>
          <w:sz w:val="28"/>
          <w:szCs w:val="20"/>
          <w:lang w:eastAsia="ru-RU"/>
        </w:rPr>
      </w:pPr>
      <w:bookmarkStart w:id="0" w:name="_Toc416262558"/>
      <w:bookmarkStart w:id="1" w:name="_Toc418696815"/>
      <w:r w:rsidRPr="00A82E06">
        <w:rPr>
          <w:rFonts w:ascii="Times New Roman" w:eastAsia="SimSun" w:hAnsi="Times New Roman" w:cs="Times New Roman"/>
          <w:color w:val="000000"/>
          <w:sz w:val="28"/>
          <w:szCs w:val="20"/>
          <w:lang w:eastAsia="ru-RU"/>
        </w:rPr>
        <w:lastRenderedPageBreak/>
        <w:t>Заключение</w:t>
      </w:r>
      <w:bookmarkEnd w:id="0"/>
      <w:bookmarkEnd w:id="1"/>
    </w:p>
    <w:p w:rsidR="00A82E06" w:rsidRPr="00A82E06" w:rsidRDefault="00A82E06" w:rsidP="00A82E06">
      <w:pPr>
        <w:spacing w:after="0" w:line="240" w:lineRule="auto"/>
        <w:ind w:firstLine="425"/>
        <w:jc w:val="both"/>
        <w:rPr>
          <w:rFonts w:ascii="Times New Roman" w:eastAsia="Times New Roman" w:hAnsi="Times New Roman" w:cs="Times New Roman"/>
          <w:sz w:val="28"/>
          <w:szCs w:val="28"/>
          <w:lang w:eastAsia="ru-RU"/>
        </w:rPr>
      </w:pPr>
    </w:p>
    <w:p w:rsidR="00A82E06" w:rsidRPr="00A82E06" w:rsidRDefault="00A82E06" w:rsidP="00A82E06">
      <w:pPr>
        <w:widowControl w:val="0"/>
        <w:spacing w:after="0" w:line="240" w:lineRule="auto"/>
        <w:ind w:firstLine="425"/>
        <w:contextualSpacing/>
        <w:jc w:val="both"/>
        <w:rPr>
          <w:rFonts w:ascii="Times New Roman" w:eastAsia="SimSun" w:hAnsi="Times New Roman" w:cs="Times New Roman"/>
          <w:sz w:val="28"/>
          <w:szCs w:val="20"/>
          <w:lang w:eastAsia="ru-RU"/>
        </w:rPr>
      </w:pPr>
      <w:r w:rsidRPr="00A82E06">
        <w:rPr>
          <w:rFonts w:ascii="Times New Roman" w:eastAsia="SimSun" w:hAnsi="Times New Roman" w:cs="Times New Roman"/>
          <w:sz w:val="28"/>
          <w:szCs w:val="20"/>
          <w:lang w:eastAsia="ru-RU"/>
        </w:rPr>
        <w:t>Причиной широкого распространения лизинга является ряд его преимуществ по сравнению с другими формами инвестирования. Основными из них являются:</w:t>
      </w:r>
    </w:p>
    <w:p w:rsidR="00A82E06" w:rsidRPr="00A82E06" w:rsidRDefault="00A82E06" w:rsidP="00A82E06">
      <w:pPr>
        <w:widowControl w:val="0"/>
        <w:numPr>
          <w:ilvl w:val="1"/>
          <w:numId w:val="1"/>
        </w:numPr>
        <w:tabs>
          <w:tab w:val="num" w:pos="894"/>
        </w:tabs>
        <w:spacing w:after="0" w:line="240" w:lineRule="auto"/>
        <w:ind w:left="-6" w:firstLine="425"/>
        <w:contextualSpacing/>
        <w:jc w:val="both"/>
        <w:rPr>
          <w:rFonts w:ascii="Times New Roman" w:eastAsia="SimSun" w:hAnsi="Times New Roman" w:cs="Times New Roman"/>
          <w:sz w:val="28"/>
          <w:szCs w:val="20"/>
          <w:lang w:eastAsia="ru-RU"/>
        </w:rPr>
      </w:pPr>
      <w:r w:rsidRPr="00A82E06">
        <w:rPr>
          <w:rFonts w:ascii="Times New Roman" w:eastAsia="SimSun" w:hAnsi="Times New Roman" w:cs="Times New Roman"/>
          <w:sz w:val="28"/>
          <w:szCs w:val="20"/>
          <w:lang w:eastAsia="ru-RU"/>
        </w:rPr>
        <w:t>инвестирование в форме имущества в отличие от денежного кредита снижает риск невозврата средств, так как за лизингодателем сохраняются права собственности на переданное имущество;</w:t>
      </w:r>
    </w:p>
    <w:p w:rsidR="00A82E06" w:rsidRPr="00A82E06" w:rsidRDefault="00A82E06" w:rsidP="00A82E06">
      <w:pPr>
        <w:widowControl w:val="0"/>
        <w:numPr>
          <w:ilvl w:val="1"/>
          <w:numId w:val="1"/>
        </w:numPr>
        <w:tabs>
          <w:tab w:val="num" w:pos="894"/>
        </w:tabs>
        <w:spacing w:after="0" w:line="240" w:lineRule="auto"/>
        <w:ind w:left="-6" w:firstLine="425"/>
        <w:contextualSpacing/>
        <w:jc w:val="both"/>
        <w:rPr>
          <w:rFonts w:ascii="Times New Roman" w:eastAsia="SimSun" w:hAnsi="Times New Roman" w:cs="Times New Roman"/>
          <w:sz w:val="28"/>
          <w:szCs w:val="20"/>
          <w:lang w:eastAsia="ru-RU"/>
        </w:rPr>
      </w:pPr>
      <w:r w:rsidRPr="00A82E06">
        <w:rPr>
          <w:rFonts w:ascii="Times New Roman" w:eastAsia="SimSun" w:hAnsi="Times New Roman" w:cs="Times New Roman"/>
          <w:sz w:val="28"/>
          <w:szCs w:val="20"/>
          <w:lang w:eastAsia="ru-RU"/>
        </w:rPr>
        <w:t>лизинг предполагает 100-процентное кредитование и не требует немедленного начала платежей, что позволяет без резкого финансового напряжения обновлять производственные фонды, приобретать дорогостоящее имущество;</w:t>
      </w:r>
    </w:p>
    <w:p w:rsidR="00A82E06" w:rsidRPr="00A82E06" w:rsidRDefault="00A82E06" w:rsidP="00A82E06">
      <w:pPr>
        <w:widowControl w:val="0"/>
        <w:numPr>
          <w:ilvl w:val="1"/>
          <w:numId w:val="1"/>
        </w:numPr>
        <w:tabs>
          <w:tab w:val="num" w:pos="894"/>
        </w:tabs>
        <w:spacing w:after="0" w:line="240" w:lineRule="auto"/>
        <w:ind w:left="-6" w:firstLine="425"/>
        <w:contextualSpacing/>
        <w:jc w:val="both"/>
        <w:rPr>
          <w:rFonts w:ascii="Times New Roman" w:eastAsia="SimSun" w:hAnsi="Times New Roman" w:cs="Times New Roman"/>
          <w:sz w:val="28"/>
          <w:szCs w:val="20"/>
          <w:lang w:eastAsia="ru-RU"/>
        </w:rPr>
      </w:pPr>
      <w:r w:rsidRPr="00A82E06">
        <w:rPr>
          <w:rFonts w:ascii="Times New Roman" w:eastAsia="SimSun" w:hAnsi="Times New Roman" w:cs="Times New Roman"/>
          <w:sz w:val="28"/>
          <w:szCs w:val="20"/>
          <w:lang w:eastAsia="ru-RU"/>
        </w:rPr>
        <w:t>часто предприятию проще получить имущество по лизингу, чем ссуду на его приобретение, так как лизинговое имущество выступает в качестве залога;</w:t>
      </w:r>
    </w:p>
    <w:p w:rsidR="00A82E06" w:rsidRPr="00A82E06" w:rsidRDefault="00A82E06" w:rsidP="00A82E06">
      <w:pPr>
        <w:widowControl w:val="0"/>
        <w:numPr>
          <w:ilvl w:val="1"/>
          <w:numId w:val="1"/>
        </w:numPr>
        <w:tabs>
          <w:tab w:val="num" w:pos="894"/>
        </w:tabs>
        <w:spacing w:after="0" w:line="240" w:lineRule="auto"/>
        <w:ind w:left="-6" w:firstLine="425"/>
        <w:contextualSpacing/>
        <w:jc w:val="both"/>
        <w:rPr>
          <w:rFonts w:ascii="Times New Roman" w:eastAsia="SimSun" w:hAnsi="Times New Roman" w:cs="Times New Roman"/>
          <w:sz w:val="28"/>
          <w:szCs w:val="20"/>
          <w:lang w:eastAsia="ru-RU"/>
        </w:rPr>
      </w:pPr>
      <w:r w:rsidRPr="00A82E06">
        <w:rPr>
          <w:rFonts w:ascii="Times New Roman" w:eastAsia="SimSun" w:hAnsi="Times New Roman" w:cs="Times New Roman"/>
          <w:sz w:val="28"/>
          <w:szCs w:val="20"/>
          <w:lang w:eastAsia="ru-RU"/>
        </w:rPr>
        <w:t>лизинговое соглашение более гибко, чем ссуда, так как предоставляет возможность обеим сторонам выработать удобную схему выплат. По взаимной договоренности сторон лизинговые платежи могут осуществляться после получения выручки от реализации товаров, произведенных на взятом в кредит оборудовании. Ставки платежей могут быть фиксированными и плавающими;</w:t>
      </w:r>
    </w:p>
    <w:p w:rsidR="00A82E06" w:rsidRPr="00A82E06" w:rsidRDefault="00A82E06" w:rsidP="00A82E06">
      <w:pPr>
        <w:widowControl w:val="0"/>
        <w:numPr>
          <w:ilvl w:val="1"/>
          <w:numId w:val="1"/>
        </w:numPr>
        <w:tabs>
          <w:tab w:val="num" w:pos="894"/>
        </w:tabs>
        <w:spacing w:after="0" w:line="240" w:lineRule="auto"/>
        <w:ind w:left="-6" w:firstLine="425"/>
        <w:contextualSpacing/>
        <w:jc w:val="both"/>
        <w:rPr>
          <w:rFonts w:ascii="Times New Roman" w:eastAsia="SimSun" w:hAnsi="Times New Roman" w:cs="Times New Roman"/>
          <w:sz w:val="28"/>
          <w:szCs w:val="20"/>
          <w:lang w:eastAsia="ru-RU"/>
        </w:rPr>
      </w:pPr>
      <w:r w:rsidRPr="00A82E06">
        <w:rPr>
          <w:rFonts w:ascii="Times New Roman" w:eastAsia="SimSun" w:hAnsi="Times New Roman" w:cs="Times New Roman"/>
          <w:sz w:val="28"/>
          <w:szCs w:val="20"/>
          <w:lang w:eastAsia="ru-RU"/>
        </w:rPr>
        <w:t>для лизингополучателя уменьшается риск морального и физического износа и устаревания имущества, так как имущество не приобретается в собственность, а берется во временное пользование; так как платежи по лизингу не привязаны к нормам амортизации, то при лизинговых отношениях лизингополучатель имеет дело с ускоренной амортизацией имущества;</w:t>
      </w:r>
    </w:p>
    <w:p w:rsidR="00A82E06" w:rsidRDefault="00A82E06">
      <w:r>
        <w:br w:type="page"/>
      </w:r>
    </w:p>
    <w:p w:rsidR="00A82E06" w:rsidRDefault="00A82E06" w:rsidP="00A82E06"/>
    <w:p w:rsidR="00A82E06" w:rsidRDefault="00A82E06" w:rsidP="00A82E06">
      <w:pPr>
        <w:pStyle w:val="1"/>
        <w:ind w:firstLine="425"/>
      </w:pPr>
      <w:bookmarkStart w:id="2" w:name="_Toc416262559"/>
      <w:bookmarkStart w:id="3" w:name="_Toc418696816"/>
      <w:r>
        <w:t>Список использованной литературы</w:t>
      </w:r>
      <w:bookmarkEnd w:id="2"/>
      <w:bookmarkEnd w:id="3"/>
    </w:p>
    <w:p w:rsidR="00A82E06" w:rsidRDefault="00A82E06" w:rsidP="00A82E06">
      <w:pPr>
        <w:pStyle w:val="a4"/>
        <w:suppressLineNumbers w:val="0"/>
        <w:suppressAutoHyphens w:val="0"/>
        <w:overflowPunct/>
        <w:autoSpaceDE/>
        <w:autoSpaceDN/>
        <w:adjustRightInd/>
        <w:ind w:firstLine="425"/>
        <w:rPr>
          <w:szCs w:val="28"/>
        </w:rPr>
      </w:pPr>
    </w:p>
    <w:p w:rsidR="00A82E06" w:rsidRDefault="00A82E06" w:rsidP="00A82E06">
      <w:pPr>
        <w:pStyle w:val="a3"/>
        <w:widowControl w:val="0"/>
        <w:numPr>
          <w:ilvl w:val="0"/>
          <w:numId w:val="2"/>
        </w:numPr>
        <w:tabs>
          <w:tab w:val="clear" w:pos="720"/>
          <w:tab w:val="num" w:pos="954"/>
          <w:tab w:val="left" w:pos="1276"/>
        </w:tabs>
        <w:spacing w:line="240" w:lineRule="auto"/>
        <w:ind w:left="0" w:firstLine="425"/>
        <w:rPr>
          <w:szCs w:val="28"/>
        </w:rPr>
      </w:pPr>
      <w:r>
        <w:rPr>
          <w:szCs w:val="28"/>
        </w:rPr>
        <w:t xml:space="preserve">Закон </w:t>
      </w:r>
      <w:proofErr w:type="spellStart"/>
      <w:r>
        <w:rPr>
          <w:szCs w:val="28"/>
        </w:rPr>
        <w:t>РК</w:t>
      </w:r>
      <w:proofErr w:type="spellEnd"/>
      <w:r>
        <w:rPr>
          <w:szCs w:val="28"/>
        </w:rPr>
        <w:t xml:space="preserve"> от 05.07.2000 N 78-</w:t>
      </w:r>
      <w:proofErr w:type="spellStart"/>
      <w:r>
        <w:rPr>
          <w:szCs w:val="28"/>
        </w:rPr>
        <w:t>II</w:t>
      </w:r>
      <w:proofErr w:type="spellEnd"/>
      <w:r>
        <w:rPr>
          <w:szCs w:val="28"/>
        </w:rPr>
        <w:t xml:space="preserve"> "О финансовом лизинге"</w:t>
      </w:r>
    </w:p>
    <w:p w:rsidR="00A82E06" w:rsidRDefault="00A82E06" w:rsidP="00A82E06">
      <w:pPr>
        <w:pStyle w:val="a3"/>
        <w:widowControl w:val="0"/>
        <w:numPr>
          <w:ilvl w:val="0"/>
          <w:numId w:val="2"/>
        </w:numPr>
        <w:tabs>
          <w:tab w:val="clear" w:pos="720"/>
          <w:tab w:val="num" w:pos="954"/>
          <w:tab w:val="left" w:pos="1276"/>
        </w:tabs>
        <w:spacing w:line="240" w:lineRule="auto"/>
        <w:ind w:left="0" w:firstLine="425"/>
        <w:rPr>
          <w:szCs w:val="28"/>
        </w:rPr>
      </w:pPr>
      <w:proofErr w:type="spellStart"/>
      <w:r>
        <w:rPr>
          <w:szCs w:val="28"/>
        </w:rPr>
        <w:t>Газман</w:t>
      </w:r>
      <w:proofErr w:type="spellEnd"/>
      <w:r>
        <w:rPr>
          <w:szCs w:val="28"/>
        </w:rPr>
        <w:t xml:space="preserve"> </w:t>
      </w:r>
      <w:proofErr w:type="spellStart"/>
      <w:r>
        <w:rPr>
          <w:szCs w:val="28"/>
        </w:rPr>
        <w:t>В.Д</w:t>
      </w:r>
      <w:proofErr w:type="spellEnd"/>
      <w:r>
        <w:rPr>
          <w:szCs w:val="28"/>
        </w:rPr>
        <w:t>. Лизинг: теория, практика, комментарии.- М., 2009.</w:t>
      </w:r>
    </w:p>
    <w:p w:rsidR="00A82E06" w:rsidRDefault="00A82E06" w:rsidP="00A82E06">
      <w:pPr>
        <w:pStyle w:val="a3"/>
        <w:widowControl w:val="0"/>
        <w:numPr>
          <w:ilvl w:val="0"/>
          <w:numId w:val="2"/>
        </w:numPr>
        <w:tabs>
          <w:tab w:val="clear" w:pos="720"/>
          <w:tab w:val="num" w:pos="954"/>
          <w:tab w:val="left" w:pos="1276"/>
        </w:tabs>
        <w:spacing w:line="240" w:lineRule="auto"/>
        <w:ind w:left="0" w:firstLine="425"/>
        <w:rPr>
          <w:szCs w:val="28"/>
        </w:rPr>
      </w:pPr>
      <w:proofErr w:type="spellStart"/>
      <w:r>
        <w:rPr>
          <w:szCs w:val="28"/>
        </w:rPr>
        <w:t>Балтус</w:t>
      </w:r>
      <w:proofErr w:type="spellEnd"/>
      <w:r>
        <w:rPr>
          <w:szCs w:val="28"/>
        </w:rPr>
        <w:t xml:space="preserve"> П., </w:t>
      </w:r>
      <w:proofErr w:type="spellStart"/>
      <w:r>
        <w:rPr>
          <w:szCs w:val="28"/>
        </w:rPr>
        <w:t>Майджер</w:t>
      </w:r>
      <w:proofErr w:type="spellEnd"/>
      <w:r>
        <w:rPr>
          <w:szCs w:val="28"/>
        </w:rPr>
        <w:t xml:space="preserve"> Б. Школа европейского бизнеса, «Лизинг-ревю», 2009 г.</w:t>
      </w:r>
    </w:p>
    <w:p w:rsidR="00A82E06" w:rsidRDefault="00A82E06" w:rsidP="00A82E06">
      <w:pPr>
        <w:pStyle w:val="a3"/>
        <w:widowControl w:val="0"/>
        <w:numPr>
          <w:ilvl w:val="0"/>
          <w:numId w:val="2"/>
        </w:numPr>
        <w:tabs>
          <w:tab w:val="clear" w:pos="720"/>
          <w:tab w:val="num" w:pos="954"/>
          <w:tab w:val="left" w:pos="1276"/>
        </w:tabs>
        <w:spacing w:line="240" w:lineRule="auto"/>
        <w:ind w:left="0" w:firstLine="425"/>
        <w:rPr>
          <w:szCs w:val="28"/>
        </w:rPr>
      </w:pPr>
      <w:r>
        <w:rPr>
          <w:szCs w:val="28"/>
        </w:rPr>
        <w:t>Данные с сайта ТОО «Сибирь Транс» //</w:t>
      </w:r>
      <w:proofErr w:type="spellStart"/>
      <w:r>
        <w:rPr>
          <w:szCs w:val="28"/>
        </w:rPr>
        <w:t>www.sibirtrans.kz</w:t>
      </w:r>
      <w:proofErr w:type="spellEnd"/>
    </w:p>
    <w:p w:rsidR="00A82E06" w:rsidRDefault="00A82E06" w:rsidP="00A82E06">
      <w:pPr>
        <w:pStyle w:val="a3"/>
        <w:widowControl w:val="0"/>
        <w:numPr>
          <w:ilvl w:val="0"/>
          <w:numId w:val="2"/>
        </w:numPr>
        <w:tabs>
          <w:tab w:val="clear" w:pos="720"/>
          <w:tab w:val="num" w:pos="954"/>
          <w:tab w:val="left" w:pos="1276"/>
        </w:tabs>
        <w:spacing w:line="240" w:lineRule="auto"/>
        <w:ind w:left="0" w:firstLine="425"/>
        <w:rPr>
          <w:szCs w:val="28"/>
        </w:rPr>
      </w:pPr>
      <w:r>
        <w:rPr>
          <w:szCs w:val="28"/>
        </w:rPr>
        <w:t>Финансовая отчетность ТОО «Сибирь Транс» за 2011-2013 года.</w:t>
      </w:r>
    </w:p>
    <w:p w:rsidR="00A82E06" w:rsidRDefault="00A82E06">
      <w:bookmarkStart w:id="4" w:name="_GoBack"/>
      <w:bookmarkEnd w:id="4"/>
    </w:p>
    <w:sectPr w:rsidR="00A82E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E7091"/>
    <w:multiLevelType w:val="hybridMultilevel"/>
    <w:tmpl w:val="DF38E8A2"/>
    <w:lvl w:ilvl="0" w:tplc="BCC6A254">
      <w:start w:val="1"/>
      <w:numFmt w:val="bullet"/>
      <w:lvlText w:val=""/>
      <w:lvlJc w:val="left"/>
      <w:pPr>
        <w:tabs>
          <w:tab w:val="num" w:pos="1851"/>
        </w:tabs>
        <w:ind w:left="1851" w:hanging="360"/>
      </w:pPr>
      <w:rPr>
        <w:rFonts w:ascii="Symbol" w:hAnsi="Symbol" w:hint="default"/>
      </w:rPr>
    </w:lvl>
    <w:lvl w:ilvl="1" w:tplc="BCC6A254">
      <w:start w:val="1"/>
      <w:numFmt w:val="bullet"/>
      <w:lvlText w:val=""/>
      <w:lvlJc w:val="left"/>
      <w:pPr>
        <w:tabs>
          <w:tab w:val="num" w:pos="2004"/>
        </w:tabs>
        <w:ind w:left="2004" w:hanging="360"/>
      </w:pPr>
      <w:rPr>
        <w:rFonts w:ascii="Symbol" w:hAnsi="Symbol" w:hint="default"/>
      </w:rPr>
    </w:lvl>
    <w:lvl w:ilvl="2" w:tplc="04190005" w:tentative="1">
      <w:start w:val="1"/>
      <w:numFmt w:val="bullet"/>
      <w:lvlText w:val=""/>
      <w:lvlJc w:val="left"/>
      <w:pPr>
        <w:tabs>
          <w:tab w:val="num" w:pos="2724"/>
        </w:tabs>
        <w:ind w:left="2724" w:hanging="360"/>
      </w:pPr>
      <w:rPr>
        <w:rFonts w:ascii="Wingdings" w:hAnsi="Wingdings" w:hint="default"/>
      </w:rPr>
    </w:lvl>
    <w:lvl w:ilvl="3" w:tplc="04190001" w:tentative="1">
      <w:start w:val="1"/>
      <w:numFmt w:val="bullet"/>
      <w:lvlText w:val=""/>
      <w:lvlJc w:val="left"/>
      <w:pPr>
        <w:tabs>
          <w:tab w:val="num" w:pos="3444"/>
        </w:tabs>
        <w:ind w:left="3444" w:hanging="360"/>
      </w:pPr>
      <w:rPr>
        <w:rFonts w:ascii="Symbol" w:hAnsi="Symbol" w:hint="default"/>
      </w:rPr>
    </w:lvl>
    <w:lvl w:ilvl="4" w:tplc="04190003" w:tentative="1">
      <w:start w:val="1"/>
      <w:numFmt w:val="bullet"/>
      <w:lvlText w:val="o"/>
      <w:lvlJc w:val="left"/>
      <w:pPr>
        <w:tabs>
          <w:tab w:val="num" w:pos="4164"/>
        </w:tabs>
        <w:ind w:left="4164" w:hanging="360"/>
      </w:pPr>
      <w:rPr>
        <w:rFonts w:ascii="Courier New" w:hAnsi="Courier New" w:hint="default"/>
      </w:rPr>
    </w:lvl>
    <w:lvl w:ilvl="5" w:tplc="04190005" w:tentative="1">
      <w:start w:val="1"/>
      <w:numFmt w:val="bullet"/>
      <w:lvlText w:val=""/>
      <w:lvlJc w:val="left"/>
      <w:pPr>
        <w:tabs>
          <w:tab w:val="num" w:pos="4884"/>
        </w:tabs>
        <w:ind w:left="4884" w:hanging="360"/>
      </w:pPr>
      <w:rPr>
        <w:rFonts w:ascii="Wingdings" w:hAnsi="Wingdings" w:hint="default"/>
      </w:rPr>
    </w:lvl>
    <w:lvl w:ilvl="6" w:tplc="04190001" w:tentative="1">
      <w:start w:val="1"/>
      <w:numFmt w:val="bullet"/>
      <w:lvlText w:val=""/>
      <w:lvlJc w:val="left"/>
      <w:pPr>
        <w:tabs>
          <w:tab w:val="num" w:pos="5604"/>
        </w:tabs>
        <w:ind w:left="5604" w:hanging="360"/>
      </w:pPr>
      <w:rPr>
        <w:rFonts w:ascii="Symbol" w:hAnsi="Symbol" w:hint="default"/>
      </w:rPr>
    </w:lvl>
    <w:lvl w:ilvl="7" w:tplc="04190003" w:tentative="1">
      <w:start w:val="1"/>
      <w:numFmt w:val="bullet"/>
      <w:lvlText w:val="o"/>
      <w:lvlJc w:val="left"/>
      <w:pPr>
        <w:tabs>
          <w:tab w:val="num" w:pos="6324"/>
        </w:tabs>
        <w:ind w:left="6324" w:hanging="360"/>
      </w:pPr>
      <w:rPr>
        <w:rFonts w:ascii="Courier New" w:hAnsi="Courier New" w:hint="default"/>
      </w:rPr>
    </w:lvl>
    <w:lvl w:ilvl="8" w:tplc="04190005" w:tentative="1">
      <w:start w:val="1"/>
      <w:numFmt w:val="bullet"/>
      <w:lvlText w:val=""/>
      <w:lvlJc w:val="left"/>
      <w:pPr>
        <w:tabs>
          <w:tab w:val="num" w:pos="7044"/>
        </w:tabs>
        <w:ind w:left="7044" w:hanging="360"/>
      </w:pPr>
      <w:rPr>
        <w:rFonts w:ascii="Wingdings" w:hAnsi="Wingdings" w:hint="default"/>
      </w:rPr>
    </w:lvl>
  </w:abstractNum>
  <w:abstractNum w:abstractNumId="1">
    <w:nsid w:val="592B046B"/>
    <w:multiLevelType w:val="hybridMultilevel"/>
    <w:tmpl w:val="A95488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2D6"/>
    <w:rsid w:val="000802D6"/>
    <w:rsid w:val="00A82E06"/>
    <w:rsid w:val="00DB7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eading 1 Char,Heading 1 Char Char,Heading 1 Char Char Char,Heading 11,Heading 1 Char Char1,Заголовок 1 Знак Знак,Head 1,????????? 1,Глава"/>
    <w:basedOn w:val="a"/>
    <w:next w:val="a"/>
    <w:link w:val="10"/>
    <w:qFormat/>
    <w:rsid w:val="00A82E06"/>
    <w:pPr>
      <w:keepNext/>
      <w:shd w:val="clear" w:color="auto" w:fill="FFFFFF"/>
      <w:snapToGrid w:val="0"/>
      <w:spacing w:after="0" w:line="240" w:lineRule="auto"/>
      <w:ind w:firstLine="567"/>
      <w:jc w:val="both"/>
      <w:outlineLvl w:val="0"/>
    </w:pPr>
    <w:rPr>
      <w:rFonts w:ascii="Times New Roman" w:eastAsia="SimSu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2E06"/>
    <w:rPr>
      <w:rFonts w:ascii="Times New Roman" w:eastAsia="SimSun" w:hAnsi="Times New Roman" w:cs="Times New Roman"/>
      <w:color w:val="000000"/>
      <w:sz w:val="28"/>
      <w:szCs w:val="20"/>
      <w:shd w:val="clear" w:color="auto" w:fill="FFFFFF"/>
      <w:lang w:eastAsia="ru-RU"/>
    </w:rPr>
  </w:style>
  <w:style w:type="paragraph" w:customStyle="1" w:styleId="a3">
    <w:name w:val="А"/>
    <w:basedOn w:val="a"/>
    <w:qFormat/>
    <w:rsid w:val="00A82E06"/>
    <w:pPr>
      <w:spacing w:after="0" w:line="360" w:lineRule="auto"/>
      <w:ind w:firstLine="720"/>
      <w:contextualSpacing/>
      <w:jc w:val="both"/>
    </w:pPr>
    <w:rPr>
      <w:rFonts w:ascii="Times New Roman" w:eastAsia="SimSun" w:hAnsi="Times New Roman" w:cs="Times New Roman"/>
      <w:sz w:val="28"/>
      <w:szCs w:val="20"/>
      <w:lang w:eastAsia="ru-RU"/>
    </w:rPr>
  </w:style>
  <w:style w:type="paragraph" w:customStyle="1" w:styleId="a4">
    <w:name w:val="Курсовик тех."/>
    <w:basedOn w:val="a"/>
    <w:rsid w:val="00A82E06"/>
    <w:pPr>
      <w:suppressLineNumbers/>
      <w:suppressAutoHyphens/>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eading 1 Char,Heading 1 Char Char,Heading 1 Char Char Char,Heading 11,Heading 1 Char Char1,Заголовок 1 Знак Знак,Head 1,????????? 1,Глава"/>
    <w:basedOn w:val="a"/>
    <w:next w:val="a"/>
    <w:link w:val="10"/>
    <w:qFormat/>
    <w:rsid w:val="00A82E06"/>
    <w:pPr>
      <w:keepNext/>
      <w:shd w:val="clear" w:color="auto" w:fill="FFFFFF"/>
      <w:snapToGrid w:val="0"/>
      <w:spacing w:after="0" w:line="240" w:lineRule="auto"/>
      <w:ind w:firstLine="567"/>
      <w:jc w:val="both"/>
      <w:outlineLvl w:val="0"/>
    </w:pPr>
    <w:rPr>
      <w:rFonts w:ascii="Times New Roman" w:eastAsia="SimSu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2E06"/>
    <w:rPr>
      <w:rFonts w:ascii="Times New Roman" w:eastAsia="SimSun" w:hAnsi="Times New Roman" w:cs="Times New Roman"/>
      <w:color w:val="000000"/>
      <w:sz w:val="28"/>
      <w:szCs w:val="20"/>
      <w:shd w:val="clear" w:color="auto" w:fill="FFFFFF"/>
      <w:lang w:eastAsia="ru-RU"/>
    </w:rPr>
  </w:style>
  <w:style w:type="paragraph" w:customStyle="1" w:styleId="a3">
    <w:name w:val="А"/>
    <w:basedOn w:val="a"/>
    <w:qFormat/>
    <w:rsid w:val="00A82E06"/>
    <w:pPr>
      <w:spacing w:after="0" w:line="360" w:lineRule="auto"/>
      <w:ind w:firstLine="720"/>
      <w:contextualSpacing/>
      <w:jc w:val="both"/>
    </w:pPr>
    <w:rPr>
      <w:rFonts w:ascii="Times New Roman" w:eastAsia="SimSun" w:hAnsi="Times New Roman" w:cs="Times New Roman"/>
      <w:sz w:val="28"/>
      <w:szCs w:val="20"/>
      <w:lang w:eastAsia="ru-RU"/>
    </w:rPr>
  </w:style>
  <w:style w:type="paragraph" w:customStyle="1" w:styleId="a4">
    <w:name w:val="Курсовик тех."/>
    <w:basedOn w:val="a"/>
    <w:rsid w:val="00A82E06"/>
    <w:pPr>
      <w:suppressLineNumbers/>
      <w:suppressAutoHyphens/>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360</Words>
  <Characters>2058</Characters>
  <Application>Microsoft Office Word</Application>
  <DocSecurity>0</DocSecurity>
  <Lines>17</Lines>
  <Paragraphs>4</Paragraphs>
  <ScaleCrop>false</ScaleCrop>
  <Company>SPecialiST RePack</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Karina</cp:lastModifiedBy>
  <cp:revision>2</cp:revision>
  <dcterms:created xsi:type="dcterms:W3CDTF">2015-11-11T11:06:00Z</dcterms:created>
  <dcterms:modified xsi:type="dcterms:W3CDTF">2015-11-11T11:12:00Z</dcterms:modified>
</cp:coreProperties>
</file>