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75" w:rsidRDefault="00587DAF">
      <w:pPr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Учет капитальных вложений на предприятиях железнодорожного транспорта</w:t>
      </w:r>
    </w:p>
    <w:p w:rsidR="00587DAF" w:rsidRDefault="00587DAF">
      <w:pPr>
        <w:rPr>
          <w:rFonts w:ascii="Times New Roman" w:hAnsi="Times New Roman"/>
          <w:iCs/>
          <w:sz w:val="28"/>
        </w:rPr>
      </w:pPr>
      <w:proofErr w:type="spellStart"/>
      <w:r>
        <w:rPr>
          <w:rFonts w:ascii="Times New Roman" w:hAnsi="Times New Roman"/>
          <w:iCs/>
          <w:sz w:val="28"/>
        </w:rPr>
        <w:t>СТР</w:t>
      </w:r>
      <w:proofErr w:type="spellEnd"/>
      <w:r>
        <w:rPr>
          <w:rFonts w:ascii="Times New Roman" w:hAnsi="Times New Roman"/>
          <w:iCs/>
          <w:sz w:val="28"/>
        </w:rPr>
        <w:t>-35</w:t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Содержание</w:t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Введение</w:t>
      </w:r>
      <w:r w:rsidRPr="004A2B8B">
        <w:rPr>
          <w:rFonts w:ascii="Times New Roman" w:hAnsi="Times New Roman" w:cs="Times New Roman"/>
          <w:sz w:val="28"/>
          <w:szCs w:val="28"/>
        </w:rPr>
        <w:tab/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1 Теоретические аспекты учета капитальных вложений на железнодорожных предприятиях</w:t>
      </w:r>
      <w:r w:rsidRPr="004A2B8B">
        <w:rPr>
          <w:rFonts w:ascii="Times New Roman" w:hAnsi="Times New Roman" w:cs="Times New Roman"/>
          <w:sz w:val="28"/>
          <w:szCs w:val="28"/>
        </w:rPr>
        <w:tab/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1.1 Понятие и классификация капитальных вложений</w:t>
      </w:r>
      <w:r w:rsidRPr="004A2B8B">
        <w:rPr>
          <w:rFonts w:ascii="Times New Roman" w:hAnsi="Times New Roman" w:cs="Times New Roman"/>
          <w:sz w:val="28"/>
          <w:szCs w:val="28"/>
        </w:rPr>
        <w:tab/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1.2 Задачи и принципы учета капитальных вложений</w:t>
      </w:r>
      <w:r w:rsidRPr="004A2B8B">
        <w:rPr>
          <w:rFonts w:ascii="Times New Roman" w:hAnsi="Times New Roman" w:cs="Times New Roman"/>
          <w:sz w:val="28"/>
          <w:szCs w:val="28"/>
        </w:rPr>
        <w:tab/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1.3 Особенности организации бухгалтерского учета в организациях железнодорожного транспорта</w:t>
      </w:r>
      <w:r w:rsidRPr="004A2B8B">
        <w:rPr>
          <w:rFonts w:ascii="Times New Roman" w:hAnsi="Times New Roman" w:cs="Times New Roman"/>
          <w:sz w:val="28"/>
          <w:szCs w:val="28"/>
        </w:rPr>
        <w:tab/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2 Организация учета капитальных вложений на предприятии ТОО «»</w:t>
      </w:r>
      <w:r w:rsidRPr="004A2B8B">
        <w:rPr>
          <w:rFonts w:ascii="Times New Roman" w:hAnsi="Times New Roman" w:cs="Times New Roman"/>
          <w:sz w:val="28"/>
          <w:szCs w:val="28"/>
        </w:rPr>
        <w:tab/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2.1 Организация бухгалтерского учета и учетная политика предприятия</w:t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2.2 Синтетический и аналитический учет капитальных вложений на ТОО «»</w:t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3 Предложения по совершенствованию учета капитальных вложений на предприятии</w:t>
      </w:r>
      <w:r w:rsidRPr="004A2B8B">
        <w:rPr>
          <w:rFonts w:ascii="Times New Roman" w:hAnsi="Times New Roman" w:cs="Times New Roman"/>
          <w:sz w:val="28"/>
          <w:szCs w:val="28"/>
        </w:rPr>
        <w:tab/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Заключение</w:t>
      </w:r>
      <w:r w:rsidRPr="004A2B8B">
        <w:rPr>
          <w:rFonts w:ascii="Times New Roman" w:hAnsi="Times New Roman" w:cs="Times New Roman"/>
          <w:sz w:val="28"/>
          <w:szCs w:val="28"/>
        </w:rPr>
        <w:tab/>
      </w:r>
    </w:p>
    <w:p w:rsidR="004A2B8B" w:rsidRPr="004A2B8B" w:rsidRDefault="004A2B8B" w:rsidP="004A2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4A2B8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A2B8B" w:rsidRDefault="004A2B8B">
      <w:r>
        <w:br w:type="page"/>
      </w:r>
    </w:p>
    <w:p w:rsidR="004A2B8B" w:rsidRDefault="004A2B8B" w:rsidP="004A2B8B"/>
    <w:p w:rsidR="004A2B8B" w:rsidRDefault="004A2B8B"/>
    <w:p w:rsidR="004A2B8B" w:rsidRPr="004A2B8B" w:rsidRDefault="004A2B8B" w:rsidP="004A2B8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bookmarkStart w:id="1" w:name="_Toc407365463"/>
      <w:r w:rsidRPr="004A2B8B"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t>Заключение</w:t>
      </w:r>
      <w:bookmarkEnd w:id="1"/>
    </w:p>
    <w:p w:rsidR="004A2B8B" w:rsidRPr="004A2B8B" w:rsidRDefault="004A2B8B" w:rsidP="004A2B8B">
      <w:pPr>
        <w:widowControl w:val="0"/>
        <w:autoSpaceDE w:val="0"/>
        <w:autoSpaceDN w:val="0"/>
        <w:spacing w:after="0" w:line="240" w:lineRule="auto"/>
        <w:ind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8B" w:rsidRPr="004A2B8B" w:rsidRDefault="004A2B8B" w:rsidP="004A2B8B">
      <w:pPr>
        <w:widowControl w:val="0"/>
        <w:tabs>
          <w:tab w:val="left" w:pos="900"/>
        </w:tabs>
        <w:spacing w:after="0" w:line="240" w:lineRule="auto"/>
        <w:ind w:left="-24" w:firstLine="59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A2B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цело</w:t>
      </w:r>
      <w:r w:rsidRPr="004A2B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м, система бухгалтерского учета ремонтно-путевой организации имеет значительные отличия по сравнению с системами учета организаций других видов экономической и предпринимательской деятельности. Они вызваны особенностями строительного процесса.</w:t>
      </w:r>
    </w:p>
    <w:p w:rsidR="004A2B8B" w:rsidRPr="004A2B8B" w:rsidRDefault="004A2B8B" w:rsidP="004A2B8B">
      <w:pPr>
        <w:widowControl w:val="0"/>
        <w:tabs>
          <w:tab w:val="left" w:pos="900"/>
        </w:tabs>
        <w:spacing w:after="0" w:line="240" w:lineRule="auto"/>
        <w:ind w:left="-24" w:firstLine="59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A2B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Бухгалтерский учет в ремонтно-путевых компаниях по праву считается одним из самых сложных. Это обусловлено тем, что бухгалтеру ремонтно-путевой подрядной организации нужно не только в совершенстве владеть собственной профессией, но иметь представление непосредственно о технологии ремонта путей, которыми занимается организация.</w:t>
      </w:r>
    </w:p>
    <w:p w:rsidR="004A2B8B" w:rsidRPr="004A2B8B" w:rsidRDefault="004A2B8B" w:rsidP="004A2B8B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4A2B8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Успешное развитие предприятия в условиях рыночной экономики неразрывно связано с проведением эффективного управления всеми сферами его деятельности. Это напрямую касается сложного процесса инвестирования. Как известно, своевременное осуществление мероприятий в данной области не позволяет предприятию потерять основные конкурентные преимущества в борьбе за удержание рынка сбыта своих товаров, способствует совершенствованию технологии производства, а в конечном итоге обеспечивает дальнейшее эффективное его функционирование.</w:t>
      </w:r>
      <w:r w:rsidRPr="004A2B8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</w:p>
    <w:p w:rsidR="004A2B8B" w:rsidRDefault="004A2B8B">
      <w:r>
        <w:br w:type="page"/>
      </w:r>
    </w:p>
    <w:p w:rsidR="004A2B8B" w:rsidRPr="004A2B8B" w:rsidRDefault="004A2B8B" w:rsidP="004A2B8B">
      <w:pPr>
        <w:rPr>
          <w:rFonts w:ascii="Times New Roman" w:hAnsi="Times New Roman" w:cs="Times New Roman"/>
          <w:sz w:val="28"/>
          <w:szCs w:val="28"/>
        </w:rPr>
      </w:pPr>
      <w:r w:rsidRPr="004A2B8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A2B8B" w:rsidRPr="004A2B8B" w:rsidRDefault="004A2B8B" w:rsidP="004A2B8B">
      <w:pPr>
        <w:rPr>
          <w:rFonts w:ascii="Times New Roman" w:hAnsi="Times New Roman" w:cs="Times New Roman"/>
          <w:sz w:val="28"/>
          <w:szCs w:val="28"/>
        </w:rPr>
      </w:pPr>
    </w:p>
    <w:p w:rsidR="004A2B8B" w:rsidRPr="004A2B8B" w:rsidRDefault="004A2B8B" w:rsidP="004A2B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2B8B">
        <w:rPr>
          <w:rFonts w:ascii="Times New Roman" w:hAnsi="Times New Roman" w:cs="Times New Roman"/>
          <w:sz w:val="28"/>
          <w:szCs w:val="28"/>
        </w:rPr>
        <w:t>1.Закон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 xml:space="preserve"> Республики Казахстан "Об инвестициях"  от 8 января 2003 года № 373-</w:t>
      </w:r>
      <w:proofErr w:type="spellStart"/>
      <w:r w:rsidRPr="004A2B8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07.11.2014 г)</w:t>
      </w:r>
    </w:p>
    <w:p w:rsidR="004A2B8B" w:rsidRPr="004A2B8B" w:rsidRDefault="004A2B8B" w:rsidP="004A2B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2B8B">
        <w:rPr>
          <w:rFonts w:ascii="Times New Roman" w:hAnsi="Times New Roman" w:cs="Times New Roman"/>
          <w:sz w:val="28"/>
          <w:szCs w:val="28"/>
        </w:rPr>
        <w:t>2.Горфинкель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B8B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 xml:space="preserve">. Экономика организаций (предприятий): Учебник для Вузов – М.: </w:t>
      </w:r>
      <w:proofErr w:type="spellStart"/>
      <w:r w:rsidRPr="004A2B8B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>-ДАНА, 2009. – 608 с.</w:t>
      </w:r>
    </w:p>
    <w:p w:rsidR="004A2B8B" w:rsidRPr="004A2B8B" w:rsidRDefault="004A2B8B" w:rsidP="004A2B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2B8B">
        <w:rPr>
          <w:rFonts w:ascii="Times New Roman" w:hAnsi="Times New Roman" w:cs="Times New Roman"/>
          <w:sz w:val="28"/>
          <w:szCs w:val="28"/>
        </w:rPr>
        <w:t>3.Деева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B8B">
        <w:rPr>
          <w:rFonts w:ascii="Times New Roman" w:hAnsi="Times New Roman" w:cs="Times New Roman"/>
          <w:sz w:val="28"/>
          <w:szCs w:val="28"/>
        </w:rPr>
        <w:t>А.К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>. Инвестиции. Учебное пособие: «Экзамен». 2005.-</w:t>
      </w:r>
      <w:proofErr w:type="spellStart"/>
      <w:r w:rsidRPr="004A2B8B">
        <w:rPr>
          <w:rFonts w:ascii="Times New Roman" w:hAnsi="Times New Roman" w:cs="Times New Roman"/>
          <w:sz w:val="28"/>
          <w:szCs w:val="28"/>
        </w:rPr>
        <w:t>124с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>.</w:t>
      </w:r>
    </w:p>
    <w:p w:rsidR="004A2B8B" w:rsidRPr="004A2B8B" w:rsidRDefault="004A2B8B" w:rsidP="004A2B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2B8B">
        <w:rPr>
          <w:rFonts w:ascii="Times New Roman" w:hAnsi="Times New Roman" w:cs="Times New Roman"/>
          <w:sz w:val="28"/>
          <w:szCs w:val="28"/>
        </w:rPr>
        <w:t>4.Международный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 xml:space="preserve"> стандарт финансовой отчетности (</w:t>
      </w:r>
      <w:proofErr w:type="spellStart"/>
      <w:r w:rsidRPr="004A2B8B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 xml:space="preserve">) 40 «Инвестиционное имущество» </w:t>
      </w:r>
    </w:p>
    <w:p w:rsidR="00587DAF" w:rsidRPr="004A2B8B" w:rsidRDefault="004A2B8B" w:rsidP="004A2B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2B8B">
        <w:rPr>
          <w:rFonts w:ascii="Times New Roman" w:hAnsi="Times New Roman" w:cs="Times New Roman"/>
          <w:sz w:val="28"/>
          <w:szCs w:val="28"/>
        </w:rPr>
        <w:t>5.Попова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B8B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4A2B8B">
        <w:rPr>
          <w:rFonts w:ascii="Times New Roman" w:hAnsi="Times New Roman" w:cs="Times New Roman"/>
          <w:sz w:val="28"/>
          <w:szCs w:val="28"/>
        </w:rPr>
        <w:t>. Финансовый учет хозяйствующих субъектов Учебное пособие. - Караганда, 2009, 400.</w:t>
      </w:r>
    </w:p>
    <w:sectPr w:rsidR="00587DAF" w:rsidRPr="004A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D9"/>
    <w:rsid w:val="00446A32"/>
    <w:rsid w:val="004A2B8B"/>
    <w:rsid w:val="00587DAF"/>
    <w:rsid w:val="00B46875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2015-11-17T04:49:00Z</dcterms:created>
  <dcterms:modified xsi:type="dcterms:W3CDTF">2015-11-17T05:37:00Z</dcterms:modified>
</cp:coreProperties>
</file>