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52" w:rsidRPr="00646FDB" w:rsidRDefault="00646FDB" w:rsidP="0064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DB">
        <w:rPr>
          <w:rFonts w:ascii="Times New Roman" w:hAnsi="Times New Roman" w:cs="Times New Roman"/>
          <w:sz w:val="28"/>
          <w:szCs w:val="28"/>
        </w:rPr>
        <w:t>Маркетинговые технологии организации системы электронной торговли</w:t>
      </w:r>
    </w:p>
    <w:p w:rsidR="00646FDB" w:rsidRPr="00646FDB" w:rsidRDefault="00646FDB" w:rsidP="0064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DB" w:rsidRPr="00646FDB" w:rsidRDefault="00646FDB" w:rsidP="0064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План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1. Введение. Характеристика компании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2. Значение маркетинговых технологий организации системы электронной торговли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3. Анализ применения маркетинговых технологий организации системы электронной торговли на примере компании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4. Заключение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Список использованных источников</w:t>
      </w:r>
    </w:p>
    <w:p w:rsidR="00646FDB" w:rsidRPr="00646FDB" w:rsidRDefault="00646FDB" w:rsidP="00646F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FDB">
        <w:rPr>
          <w:color w:val="000000"/>
          <w:sz w:val="28"/>
          <w:szCs w:val="28"/>
        </w:rPr>
        <w:t>Приложения</w:t>
      </w:r>
    </w:p>
    <w:p w:rsidR="00646FDB" w:rsidRDefault="0064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FDB" w:rsidRDefault="00646FDB" w:rsidP="00646FDB">
      <w:pPr>
        <w:pStyle w:val="1"/>
        <w:spacing w:before="0" w:line="360" w:lineRule="auto"/>
        <w:ind w:firstLine="567"/>
        <w:rPr>
          <w:rFonts w:ascii="Times New Roman" w:hAnsi="Times New Roman"/>
          <w:color w:val="auto"/>
        </w:rPr>
      </w:pPr>
      <w:bookmarkStart w:id="0" w:name="_Toc349644589"/>
      <w:r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0"/>
      <w:r>
        <w:rPr>
          <w:rFonts w:ascii="Times New Roman" w:hAnsi="Times New Roman"/>
          <w:color w:val="auto"/>
        </w:rPr>
        <w:tab/>
      </w:r>
    </w:p>
    <w:p w:rsidR="00646FDB" w:rsidRDefault="00646FDB" w:rsidP="00646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8"/>
          <w:szCs w:val="28"/>
        </w:rPr>
      </w:pP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1. Кобелев О.А. Электронная коммерция: Учебное пособие/ Под ред. С.В. Пирогова. - 3-е изд., - М.: Издательско-торговая корпорация «Дашков и Ко», 2008. - 684с.;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2. Юрасов А.В. Основы электронной коммерции: Учебник для вузов. - М.: Горячая линия (издательство). Телеком, 2008. - 480с.;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3. Смирнов С.Н. Электронный бизнес. - Уч. для вузов. - М.: 2006. - 250с.;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4. Орлов Л.Н. Как создать электронный магазин в Интернет. - М.: 2004. - 126с.;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5. Алексеев А. Будущее электронной коммерции // Инфобизнес. № 48, 2009;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6. Балабанова Л.В. Оптовая торговля: маркетинг и коммерция. - М.: Экономика, 2008;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7. Интернет-торговля // Мерчендайзер. - 2009. - № 6. - С.46-48;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8. Понятие Интернет-торговли/И.Д. Михайловская к. т. н., А.Ю. Цыганкова // Машиностроитель - 2008 - №7 - стр.45-54;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9. Шердани А. Анализ экономической эффективности интернет-магазинов. Критерий Шердани / А. Шердани // Интернет-маркетинг. - 2008. - № 2. - 98-109 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10. Крючков А.Ф. Управление маркетингом: уч., 1-е изд., стер. - М.: Конрус, 2005. - 270-310 с.;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11. Журнал "Маркетинг в России и за рубежом", №1(27),2005, раздел Маркетинговые исследования, с. 68 - 76;</w:t>
      </w:r>
    </w:p>
    <w:p w:rsidR="00646FDB" w:rsidRDefault="00646FDB" w:rsidP="00646F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12. Журнал "Маркетинг в России и за рубежом", №6 (27) 2003, раздел Маркетинговые исследования, с.18.</w:t>
      </w:r>
    </w:p>
    <w:p w:rsidR="00646FDB" w:rsidRPr="00646FDB" w:rsidRDefault="00646FDB" w:rsidP="0064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6FDB" w:rsidRPr="006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B"/>
    <w:rsid w:val="00646FDB"/>
    <w:rsid w:val="00C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F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F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F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F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2015-03-03T11:03:00Z</dcterms:created>
  <dcterms:modified xsi:type="dcterms:W3CDTF">2015-03-03T11:05:00Z</dcterms:modified>
</cp:coreProperties>
</file>