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Методология учета доходов и расходов</w:t>
      </w: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План</w:t>
      </w: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Введение</w:t>
      </w: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1 Виды и характеристика доходов и расходов</w:t>
      </w: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2 Критерии признания доходов и расходов</w:t>
      </w: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3 Документальное оформление и методология учета доходов и расходов</w:t>
      </w: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4 Проблемные вопросы и ошибки учета доходов и расходов</w:t>
      </w: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5 Методика бюджетирования доходов и расходов</w:t>
      </w: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Заключение</w:t>
      </w: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Список использованных источников</w:t>
      </w:r>
    </w:p>
    <w:p w:rsidR="00AC0097" w:rsidRPr="00AC0097" w:rsidRDefault="00AC0097" w:rsidP="00AC009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0097">
        <w:rPr>
          <w:color w:val="000000"/>
          <w:sz w:val="28"/>
          <w:szCs w:val="28"/>
        </w:rPr>
        <w:t>Приложения</w:t>
      </w:r>
    </w:p>
    <w:p w:rsidR="00AC0097" w:rsidRDefault="00AC0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0097" w:rsidRDefault="00AC0097" w:rsidP="00AC0097">
      <w:pPr>
        <w:pStyle w:val="1"/>
        <w:ind w:firstLine="0"/>
        <w:jc w:val="center"/>
      </w:pPr>
      <w:bookmarkStart w:id="0" w:name="_Toc343520791"/>
      <w:r>
        <w:lastRenderedPageBreak/>
        <w:t>Список использованных источников</w:t>
      </w:r>
      <w:bookmarkEnd w:id="0"/>
    </w:p>
    <w:p w:rsidR="00AC0097" w:rsidRDefault="00AC0097" w:rsidP="00AC0097"/>
    <w:p w:rsidR="00AC0097" w:rsidRDefault="00AC0097" w:rsidP="00AC0097"/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</w:tabs>
        <w:ind w:left="0" w:firstLine="357"/>
      </w:pPr>
      <w:r>
        <w:t>Сурин А.И История экономики и экономических учений. Учебник. - М.: Финансы и статистика, 2005. – 200с.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</w:tabs>
        <w:ind w:left="0" w:firstLine="357"/>
      </w:pPr>
      <w:r>
        <w:rPr>
          <w:spacing w:val="-4"/>
        </w:rPr>
        <w:t>О бух</w:t>
      </w:r>
      <w:r>
        <w:rPr>
          <w:spacing w:val="-4"/>
        </w:rPr>
        <w:t>галтерском учете и финансовой отчетности. Закон Рес</w:t>
      </w:r>
      <w:r>
        <w:rPr>
          <w:spacing w:val="-4"/>
        </w:rPr>
        <w:softHyphen/>
        <w:t xml:space="preserve">публики Казахстан </w:t>
      </w:r>
      <w:r>
        <w:rPr>
          <w:spacing w:val="-4"/>
        </w:rPr>
        <w:t>от 28 февра</w:t>
      </w:r>
      <w:r>
        <w:rPr>
          <w:spacing w:val="-4"/>
        </w:rPr>
        <w:t>ля 2007</w:t>
      </w:r>
      <w:r>
        <w:rPr>
          <w:spacing w:val="-4"/>
        </w:rPr>
        <w:t xml:space="preserve"> г.</w:t>
      </w:r>
      <w:r>
        <w:rPr>
          <w:spacing w:val="-4"/>
        </w:rPr>
        <w:t>, №234-</w:t>
      </w:r>
      <w:r>
        <w:rPr>
          <w:spacing w:val="-4"/>
          <w:lang w:val="en-US"/>
        </w:rPr>
        <w:t>III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</w:tabs>
        <w:ind w:left="0" w:firstLine="357"/>
      </w:pPr>
      <w:r>
        <w:t xml:space="preserve">Попова Л.А. Бухгалтерский учет на предприятии. Учебное пособие – Караганда, </w:t>
      </w:r>
      <w:r>
        <w:t>20099 – 274с.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</w:tabs>
        <w:ind w:left="0" w:firstLine="357"/>
      </w:pPr>
      <w:r>
        <w:t xml:space="preserve">Скала В.И., Скала Н.В., Нам Г.М. Национальная система бухгалтерского учета в Республике Казахстан. – Алматы: ТОО Издательство </w:t>
      </w:r>
      <w:r>
        <w:rPr>
          <w:lang w:val="en-US"/>
        </w:rPr>
        <w:t>LEM</w:t>
      </w:r>
      <w:r>
        <w:t>, 2007 – 420с.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</w:tabs>
        <w:ind w:left="0" w:firstLine="357"/>
      </w:pPr>
      <w:r>
        <w:rPr>
          <w:szCs w:val="22"/>
        </w:rPr>
        <w:t xml:space="preserve">Радостовец В.К. и др. </w:t>
      </w:r>
      <w:r>
        <w:rPr>
          <w:szCs w:val="22"/>
        </w:rPr>
        <w:t>Бухгалтерский учет на предприятии. Издание 3 доп. и перераб. - Алматы: Це</w:t>
      </w:r>
      <w:r>
        <w:rPr>
          <w:szCs w:val="22"/>
        </w:rPr>
        <w:t>нтраудит, 2002. – 728с.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rPr>
          <w:bCs/>
          <w:spacing w:val="-4"/>
        </w:rPr>
        <w:t>О налогах и других обяза</w:t>
      </w:r>
      <w:r>
        <w:rPr>
          <w:bCs/>
          <w:spacing w:val="-4"/>
        </w:rPr>
        <w:softHyphen/>
        <w:t>тельных платежах в бюджет Кодекс Республики Казахстан от 12 декабря 2008 г. - Алматы: БИКО, 2009.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>Нурсеитов Э.О. Бухгалтерский учет в организациях: Учебное пособие. -Алматы, 2006.-472с</w:t>
      </w:r>
      <w:r>
        <w:t>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>Скала В.И., Скала Б.В. Индивидуальный бизнес в Республике Казахстан. – Алматы: ТОО «Издательство</w:t>
      </w:r>
      <w:r>
        <w:t xml:space="preserve"> </w:t>
      </w:r>
      <w:r>
        <w:rPr>
          <w:lang w:val="en-US"/>
        </w:rPr>
        <w:t>LEM</w:t>
      </w:r>
      <w:r>
        <w:t>», 2005. – 236с.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>Международные стандарты финансовой отчетности. – Алматы: БИКО, 2004.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>Терехова В.А. Международные и национальные стандарты учета и финансовой отчетности. СПб: Питер, 2005. – 311с.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 xml:space="preserve">Национальные стандарты финансовой отчетности. – Алматы: ТОО Издательство </w:t>
      </w:r>
      <w:r>
        <w:rPr>
          <w:lang w:val="en-US"/>
        </w:rPr>
        <w:t>LEM</w:t>
      </w:r>
      <w:r>
        <w:t>, 2007.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>Типовой План счетов бухгалтерского учета, утвержденный приказом Министра Финансов Республики Казахстан от 23 мая 2007 года №185.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 xml:space="preserve"> </w:t>
      </w:r>
      <w:r>
        <w:rPr>
          <w:bCs/>
        </w:rPr>
        <w:t>Нургалиева Р.Н. Промежуточный финансовый учет. – Караганда, 2003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rPr>
          <w:bCs/>
        </w:rPr>
        <w:t xml:space="preserve"> </w:t>
      </w:r>
      <w:r>
        <w:t>Документооборот по учету денег и расчетов компании. – Алматы: Издательский дом «БИКО», 2006 – 32с.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 xml:space="preserve"> Нурумов А.А., Бекболсынова А.С. Налоги и налогообложение: учебник. – Астана: Изд. КазУЭФМТ, 2009. – 583 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>Дюсембаев К.Ш. и др. Аудит и анализ финансовой отчет</w:t>
      </w:r>
      <w:r>
        <w:softHyphen/>
        <w:t>ности: Учебное пособие. - Алматы: Каржи-каражат, 2002.  - 355с.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 xml:space="preserve"> </w:t>
      </w:r>
      <w:r>
        <w:rPr>
          <w:lang w:val="kk-KZ"/>
        </w:rPr>
        <w:t>Управленческий учет и анализ: учебное пособие/ Горелик О.М., Парамонова Л.А., Низамова Э.Ш. – М.: КНОРУС, 2007, с.47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rPr>
          <w:szCs w:val="28"/>
          <w:lang w:val="kk-KZ"/>
        </w:rPr>
        <w:t>Управленческий учет: Учебно- практические пособие для дистанционного обучения / Л.В. Разливаева – Караганда: КЭУК, 2007, с.80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rPr>
          <w:szCs w:val="28"/>
          <w:lang w:val="kk-KZ"/>
        </w:rPr>
        <w:t>Хорнгрен Ч.Т., Фостер Дж., Датар Ш. Бухгалтерский учет: управленческий аспект: Пер. с англ. – Издательство Питер, 2006, с.86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rPr>
          <w:szCs w:val="26"/>
        </w:rPr>
        <w:t xml:space="preserve">Савчук В.П. Финансовый менеджмент предприятий: прикладыне вопросы с анализом деловых ситуаций. – К.: Издательский дом </w:t>
      </w:r>
      <w:r>
        <w:rPr>
          <w:szCs w:val="26"/>
        </w:rPr>
        <w:lastRenderedPageBreak/>
        <w:t>«Максимум», 2001.-600 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rPr>
          <w:szCs w:val="26"/>
        </w:rPr>
        <w:t>Ветрова Л.Н. Бюджетирование – фундамент стратегии развития организации. Все для бухгалтера, 2008, № 5. – 15-19 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rPr>
          <w:szCs w:val="26"/>
        </w:rPr>
        <w:t>Денисова А.С. Бюджетное планирование и бюджетирование на предприятиях. Экономический анализ: теория и практика, 2008, № 5. – 31-36 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rPr>
          <w:szCs w:val="26"/>
        </w:rPr>
        <w:t>Денисова А.С. Формирование системы бюджетирования компании: внутренний регламент и иерархия центров финансовой ответственности// Экономический анализ: теория и практика, 2008, № 6. – 8-13 с.</w:t>
      </w:r>
    </w:p>
    <w:p w:rsidR="00AC0097" w:rsidRDefault="00AC0097" w:rsidP="00AC0097">
      <w:pPr>
        <w:pStyle w:val="2"/>
        <w:numPr>
          <w:ilvl w:val="0"/>
          <w:numId w:val="1"/>
        </w:numPr>
        <w:tabs>
          <w:tab w:val="left" w:pos="567"/>
          <w:tab w:val="left" w:pos="836"/>
          <w:tab w:val="left" w:pos="993"/>
          <w:tab w:val="left" w:pos="1177"/>
        </w:tabs>
        <w:ind w:left="0" w:firstLine="357"/>
      </w:pPr>
      <w:r>
        <w:t xml:space="preserve"> Бюджетированияе: теория и практика: учебное пособие/ Л.С. Шаховская, В.В. Хохлов,  О.Г. Кулакова [и др.]. – М.: КНОРУС, 2009. – 400 с.</w:t>
      </w:r>
    </w:p>
    <w:p w:rsidR="006C1FE5" w:rsidRPr="00AC0097" w:rsidRDefault="006C1FE5" w:rsidP="00AC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C1FE5" w:rsidRPr="00AC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806"/>
    <w:multiLevelType w:val="hybridMultilevel"/>
    <w:tmpl w:val="80D0216E"/>
    <w:lvl w:ilvl="0" w:tplc="FB0C995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97"/>
    <w:rsid w:val="006C1FE5"/>
    <w:rsid w:val="00A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AC0097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09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Body Text Indent 2"/>
    <w:aliases w:val=" Знак"/>
    <w:basedOn w:val="a"/>
    <w:link w:val="20"/>
    <w:semiHidden/>
    <w:rsid w:val="00AC009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0097"/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AC0097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097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Body Text Indent 2"/>
    <w:aliases w:val=" Знак"/>
    <w:basedOn w:val="a"/>
    <w:link w:val="20"/>
    <w:semiHidden/>
    <w:rsid w:val="00AC009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C0097"/>
    <w:rPr>
      <w:rFonts w:ascii="Times New Roman" w:eastAsia="Times New Roman" w:hAnsi="Times New Roman" w:cs="Times New Roman"/>
      <w:color w:val="000000"/>
      <w:spacing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2015-03-10T07:01:00Z</dcterms:created>
  <dcterms:modified xsi:type="dcterms:W3CDTF">2015-03-10T07:04:00Z</dcterms:modified>
</cp:coreProperties>
</file>