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6" w:rsidRPr="00BE0D03" w:rsidRDefault="00BE0D03" w:rsidP="00BE0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03">
        <w:rPr>
          <w:rFonts w:ascii="Times New Roman" w:hAnsi="Times New Roman" w:cs="Times New Roman"/>
          <w:sz w:val="28"/>
          <w:szCs w:val="28"/>
        </w:rPr>
        <w:t>Модели макроэкономического равновесия в закрытой и открытой экономике</w:t>
      </w:r>
    </w:p>
    <w:p w:rsidR="00BE0D03" w:rsidRDefault="00BE0D03" w:rsidP="00BE0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03" w:rsidRPr="00BE0D03" w:rsidRDefault="00BE0D03" w:rsidP="00BE0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План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Введение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1 ПОНЯТИЕ И ВИДЫ МАКРОЭКОНОМИЧЕСКОГО РАВНОВЕСИЯ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1.1 Понятие  макроэкономического равновесия в закрытой и открытой экономике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1.2 Виды макроэкономического равновесия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1.3 Макроэкономическое равновесие на товарном и денежном  рынке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Макроэкономическое равновесие на денежном рынке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2 АНАЛИЗ МАКРОЭКОНОМИЧЕСКИХ ПОКАЗАТЕЛЕЙ МОДЕЛЕЙ ОТКРЫТОЙ И ЗАКРЫТОЙ ЭКОНОМИКИ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2.2 Макроэкономические показатели модели открытой экономики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3 РЕАКЦИЯ ЭКОНОМИКИ РЕСПУБЛИКИ КАЗАХСТАН НА НАРУШЕНИЕ МАКРОЭКОНОМИЧЕСКОГО РАВНОВЕСИЯ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Заключение</w:t>
      </w:r>
    </w:p>
    <w:p w:rsidR="00BE0D03" w:rsidRPr="00BE0D03" w:rsidRDefault="00BE0D03" w:rsidP="00BE0D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0D03">
        <w:rPr>
          <w:color w:val="000000"/>
          <w:sz w:val="28"/>
          <w:szCs w:val="28"/>
        </w:rPr>
        <w:t>Список использованной литературы</w:t>
      </w:r>
    </w:p>
    <w:p w:rsidR="00BE0D03" w:rsidRPr="00BE0D03" w:rsidRDefault="00BE0D03" w:rsidP="00BE0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03" w:rsidRPr="00BE0D03" w:rsidRDefault="00BE0D03" w:rsidP="00BE0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03">
        <w:rPr>
          <w:rFonts w:ascii="Times New Roman" w:hAnsi="Times New Roman" w:cs="Times New Roman"/>
          <w:sz w:val="28"/>
          <w:szCs w:val="28"/>
        </w:rPr>
        <w:br w:type="page"/>
      </w:r>
    </w:p>
    <w:p w:rsidR="00BE0D03" w:rsidRPr="00BE0D03" w:rsidRDefault="00BE0D03" w:rsidP="00BE0D03">
      <w:pPr>
        <w:pStyle w:val="1"/>
        <w:ind w:left="0" w:right="0" w:firstLine="0"/>
        <w:jc w:val="left"/>
        <w:rPr>
          <w:b w:val="0"/>
          <w:bCs/>
          <w:sz w:val="28"/>
          <w:szCs w:val="28"/>
          <w:u w:val="none"/>
          <w:lang w:val="ru-RU"/>
        </w:rPr>
      </w:pPr>
      <w:bookmarkStart w:id="0" w:name="_Toc324250744"/>
      <w:r w:rsidRPr="00BE0D03">
        <w:rPr>
          <w:b w:val="0"/>
          <w:bCs/>
          <w:sz w:val="28"/>
          <w:szCs w:val="28"/>
          <w:u w:val="none"/>
          <w:lang w:val="ru-RU"/>
        </w:rPr>
        <w:lastRenderedPageBreak/>
        <w:t>СПИСОК ИСПОЛЬЗОВАННОЙ ЛИТЕРАТУРЫ</w:t>
      </w:r>
      <w:bookmarkEnd w:id="0"/>
    </w:p>
    <w:p w:rsidR="00BE0D03" w:rsidRPr="00BE0D03" w:rsidRDefault="00BE0D03" w:rsidP="00BE0D03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Макроэкономика, 3 изд. – СПБ.: Питер, 2005. (Учебник для вузов)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 xml:space="preserve">Борисов Е.Ф. «Экономическая теория», учебник, Москва: Юрист,1999 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 xml:space="preserve">Николаева И.П. Основы экономической теории, Москва, ЮНИТИ, 2001 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Фишер С., Дорнбуш Р., Шмалензи Р- Экономика. - М., 1999. Гл. 1.352с.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Раджабова З.К. Мировая экономика: Учебник. 2-е изд., перераб. и доп.- М.: ИНФРА-М, 2002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Курс экономической теории: учебник под ред. М. Н. Чепурина– Киров: «АСА», 2006г., 5-ое доп. и перераб. изд. – 412с.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Кулахметова А. Актуальные вопросы переходной экономики Казахстана в условиях глобализации, Алматы, 2002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Финансово-кредитной системы Республики Казахстан в условиях перехода к рыночной экономике. – Алматы: Гылым, 2004. – 439 с.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Любимов Л.Л.,. Липсиц И.В. Основы экономики, М.: Просвещение, 1994 г.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Максимова В.Ф., Шишов А.Л. Теория рыночной экономики т.1. ч.2., М.: Соминтэк, 1992г.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Общая теория денег и кредита: Учебник / Под ред. Е.Ф. Жукова. – М.: Банки и биржи, ЮНИТИ, 2005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Среднесрочная фискальная политика Правительства Республики Казахстан на 2007 – 2009 годы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Основные направления денежно-кредитной политики на 2006-2008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Лунтовский Г.И., Проблемы денежно-кредитной системы. // Деньги и кредит, №3, 2008 г.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Национальная экономическая газета, Информбанк, Деньги, Алматы (статьи за 1998-1999 г.)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Курс экономической теории: Учебное пособие / Под ред. А. В. Сидоровича– М.: Изд. «Дело и Сервис», 2-ое изд., перераб. и доп., 2004г, - 421с.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О понятии "финансовые обязательства государства" (В.И. Солдатова, "Право и экономика", N 2, февраль 2007 г.) - с. 24-26.</w:t>
      </w:r>
    </w:p>
    <w:p w:rsidR="00BE0D03" w:rsidRPr="00BE0D03" w:rsidRDefault="00BE0D03" w:rsidP="00BE0D03">
      <w:pPr>
        <w:pStyle w:val="22"/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0" w:firstLine="567"/>
        <w:rPr>
          <w:b w:val="0"/>
          <w:bCs w:val="0"/>
          <w:szCs w:val="28"/>
        </w:rPr>
      </w:pPr>
      <w:r w:rsidRPr="00BE0D03">
        <w:rPr>
          <w:b w:val="0"/>
          <w:bCs w:val="0"/>
          <w:szCs w:val="28"/>
        </w:rPr>
        <w:t>Эдвин Дж. Долан  Деньги, банки и денежно-кредитная  политика С.-П. 1994г.</w:t>
      </w:r>
    </w:p>
    <w:p w:rsidR="00BE0D03" w:rsidRPr="00BE0D03" w:rsidRDefault="00BE0D03" w:rsidP="00BE0D0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03">
        <w:rPr>
          <w:rFonts w:ascii="Times New Roman" w:hAnsi="Times New Roman" w:cs="Times New Roman"/>
          <w:sz w:val="28"/>
          <w:szCs w:val="28"/>
        </w:rPr>
        <w:t>Ломакин В.К. Мировая экономика, - Москва, Юнити, 2002г. – 463с.</w:t>
      </w:r>
    </w:p>
    <w:p w:rsidR="00BE0D03" w:rsidRPr="00BE0D03" w:rsidRDefault="00BE0D03" w:rsidP="00BE0D0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03">
        <w:rPr>
          <w:rFonts w:ascii="Times New Roman" w:hAnsi="Times New Roman" w:cs="Times New Roman"/>
          <w:sz w:val="28"/>
          <w:szCs w:val="28"/>
        </w:rPr>
        <w:t>Налоги в условиях экономической интеграции (под ред. проф. В.С. Барда и проф. Л.П. Павловой). - "КноРус", 2004 г. - 365с.</w:t>
      </w:r>
    </w:p>
    <w:p w:rsidR="00BE0D03" w:rsidRPr="00BE0D03" w:rsidRDefault="00BE0D03" w:rsidP="00BE0D0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D03">
        <w:rPr>
          <w:rFonts w:ascii="Times New Roman" w:hAnsi="Times New Roman" w:cs="Times New Roman"/>
          <w:sz w:val="28"/>
          <w:szCs w:val="28"/>
        </w:rPr>
        <w:t>Н. Грегори Мэнкью Принципы макроэкономики, 2-е издание, Питер, 2003. – 280с.</w:t>
      </w:r>
    </w:p>
    <w:p w:rsidR="00BE0D03" w:rsidRPr="00BE0D03" w:rsidRDefault="00BE0D03" w:rsidP="00BE0D0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03">
        <w:rPr>
          <w:rFonts w:ascii="Times New Roman" w:hAnsi="Times New Roman" w:cs="Times New Roman"/>
          <w:sz w:val="28"/>
          <w:szCs w:val="28"/>
        </w:rPr>
        <w:t>Умрихин С.А., Ильина Ю.В. Международные стандарты финансовой отчетности: российская практика применения. – М.:"ГроссМедиа: РОСБУХ", 2007 г. – 312с.</w:t>
      </w:r>
      <w:bookmarkStart w:id="1" w:name="_GoBack"/>
      <w:bookmarkEnd w:id="1"/>
    </w:p>
    <w:sectPr w:rsidR="00BE0D03" w:rsidRPr="00BE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212"/>
    <w:multiLevelType w:val="hybridMultilevel"/>
    <w:tmpl w:val="C56A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3"/>
    <w:rsid w:val="00BE0D03"/>
    <w:rsid w:val="00C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D03"/>
    <w:pPr>
      <w:keepNext/>
      <w:spacing w:after="0" w:line="240" w:lineRule="auto"/>
      <w:ind w:left="-851" w:right="-1050"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doub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03"/>
    <w:rPr>
      <w:rFonts w:ascii="Times New Roman" w:eastAsia="Times New Roman" w:hAnsi="Times New Roman" w:cs="Times New Roman"/>
      <w:b/>
      <w:sz w:val="24"/>
      <w:szCs w:val="20"/>
      <w:u w:val="double"/>
      <w:lang w:val="en-US" w:eastAsia="ru-RU"/>
    </w:rPr>
  </w:style>
  <w:style w:type="paragraph" w:customStyle="1" w:styleId="22">
    <w:name w:val="Основной текст 22"/>
    <w:basedOn w:val="a"/>
    <w:rsid w:val="00BE0D0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D03"/>
    <w:pPr>
      <w:keepNext/>
      <w:spacing w:after="0" w:line="240" w:lineRule="auto"/>
      <w:ind w:left="-851" w:right="-1050"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doub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03"/>
    <w:rPr>
      <w:rFonts w:ascii="Times New Roman" w:eastAsia="Times New Roman" w:hAnsi="Times New Roman" w:cs="Times New Roman"/>
      <w:b/>
      <w:sz w:val="24"/>
      <w:szCs w:val="20"/>
      <w:u w:val="double"/>
      <w:lang w:val="en-US" w:eastAsia="ru-RU"/>
    </w:rPr>
  </w:style>
  <w:style w:type="paragraph" w:customStyle="1" w:styleId="22">
    <w:name w:val="Основной текст 22"/>
    <w:basedOn w:val="a"/>
    <w:rsid w:val="00BE0D0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2015-02-24T08:03:00Z</dcterms:created>
  <dcterms:modified xsi:type="dcterms:W3CDTF">2015-02-24T08:06:00Z</dcterms:modified>
</cp:coreProperties>
</file>