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C3" w:rsidRPr="00F313C3" w:rsidRDefault="00F313C3" w:rsidP="00F313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 права как первичного элемента в системе права</w:t>
      </w:r>
    </w:p>
    <w:p w:rsidR="00F313C3" w:rsidRPr="00F313C3" w:rsidRDefault="00F313C3" w:rsidP="00F313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13C3" w:rsidRPr="00F313C3" w:rsidRDefault="00F313C3" w:rsidP="00F313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13C3" w:rsidRPr="00F313C3" w:rsidRDefault="00F313C3" w:rsidP="00F313C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Глава I. Нормы права как первичные элементы в системе права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Понятие и признаки норм права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Структура норм права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Классификация норм права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Глава II. Норма права и нормативно-правовые акты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Изложение правовых норм в нормативных актах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Соотношение норм  права и статьи закона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F313C3" w:rsidRPr="00F313C3" w:rsidRDefault="00F313C3" w:rsidP="00F313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C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использованных источников</w:t>
      </w:r>
    </w:p>
    <w:p w:rsidR="00F313C3" w:rsidRPr="00F313C3" w:rsidRDefault="00F313C3" w:rsidP="00F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3C3">
        <w:rPr>
          <w:rFonts w:ascii="Times New Roman" w:hAnsi="Times New Roman" w:cs="Times New Roman"/>
          <w:sz w:val="28"/>
          <w:szCs w:val="28"/>
        </w:rPr>
        <w:br w:type="page"/>
      </w:r>
    </w:p>
    <w:p w:rsidR="00F313C3" w:rsidRPr="00F313C3" w:rsidRDefault="00F313C3" w:rsidP="00F313C3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13C3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F313C3" w:rsidRPr="00F313C3" w:rsidRDefault="00F313C3" w:rsidP="00F313C3">
      <w:pPr>
        <w:pStyle w:val="a6"/>
        <w:rPr>
          <w:sz w:val="28"/>
          <w:szCs w:val="28"/>
        </w:rPr>
      </w:pP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 xml:space="preserve">Государство и право. Начальный курс. Алексеев С.С. Москва 1997г.  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sz w:val="28"/>
          <w:szCs w:val="28"/>
        </w:rPr>
        <w:t>Общая теория государства и права /А.Ф. Вишневский, Н.А. Горбаток, В.А. Кучинский; под общ. ред. А.Ф. Вишневского. 2-е изд. - Мн.: Тесей, 1999  год.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sz w:val="28"/>
          <w:szCs w:val="28"/>
        </w:rPr>
        <w:t>Проблемы общей теории права и государства. Под ред. В.С. Нерсесянца. М., 2002. С. 251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Пиголкин А.С. Нормы советского права и их толкование. М.,1987. С. 5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sz w:val="28"/>
          <w:szCs w:val="28"/>
        </w:rPr>
        <w:t>Уголовный кодекс Республики Казахстан с изменениями и дополнениями от 04.07.2013 года. печ.изд .Казахстанская правда, 13г.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sz w:val="28"/>
          <w:szCs w:val="28"/>
        </w:rPr>
        <w:t>Уголовный процессуальный кодекс Республики Казахстан с изменениями и дополнениями от 04.07.2013 года. печ.изд .Казахстанская правда, 13г.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sz w:val="28"/>
          <w:szCs w:val="28"/>
        </w:rPr>
        <w:t>Гражданский кодекс Республики Казахстан с изменениями и дополнениями от 03.07.13 г. печ.изд Казахстанская правда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Комаров С.А. Теория государства и права. М., 1998. С. 259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sz w:val="28"/>
          <w:szCs w:val="28"/>
        </w:rPr>
        <w:t>Конституция Республики Казахстан (принята на республиканском референдуме 30 августа 1995 года)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567"/>
        <w:rPr>
          <w:sz w:val="28"/>
          <w:szCs w:val="28"/>
        </w:rPr>
      </w:pPr>
      <w:r w:rsidRPr="00F313C3">
        <w:rPr>
          <w:color w:val="000000"/>
          <w:sz w:val="28"/>
          <w:szCs w:val="28"/>
        </w:rPr>
        <w:t>Комментарий к Гражданскому кодексу Республики Казахстан (Общая часть) (Ответственные редакторы: Сулейменов М.К., Басин Ю.Г.)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284"/>
        <w:rPr>
          <w:sz w:val="28"/>
          <w:szCs w:val="28"/>
        </w:rPr>
      </w:pPr>
      <w:r w:rsidRPr="00F313C3">
        <w:rPr>
          <w:sz w:val="28"/>
          <w:szCs w:val="28"/>
        </w:rPr>
        <w:t>Учебное пособие по Теории государства и права под редакцией Хропанюка В.Н.М.1996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709"/>
        <w:rPr>
          <w:sz w:val="28"/>
          <w:szCs w:val="28"/>
        </w:rPr>
      </w:pPr>
      <w:r w:rsidRPr="00F313C3">
        <w:rPr>
          <w:sz w:val="28"/>
          <w:szCs w:val="28"/>
        </w:rPr>
        <w:t>Учебное пособие по Теории государства и права. Под редакцией Спиридонова Л.И. М. 1997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709"/>
        <w:rPr>
          <w:sz w:val="28"/>
          <w:szCs w:val="28"/>
        </w:rPr>
      </w:pPr>
      <w:r w:rsidRPr="00F313C3">
        <w:rPr>
          <w:sz w:val="28"/>
          <w:szCs w:val="28"/>
        </w:rPr>
        <w:t>Закон Республики Казахстан от 24 марта 1998 года № 213-I «О нормативных правовых актах»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Тихонравовов Ю.В. Основы философии и права.М.1997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Комментарий к Уголовному Кодексу Республики Казахстан (Особенная часть)</w:t>
      </w:r>
    </w:p>
    <w:p w:rsidR="00F313C3" w:rsidRPr="00F313C3" w:rsidRDefault="00F313C3" w:rsidP="00F313C3">
      <w:pPr>
        <w:pStyle w:val="a6"/>
        <w:rPr>
          <w:sz w:val="28"/>
          <w:szCs w:val="28"/>
        </w:rPr>
      </w:pPr>
      <w:r w:rsidRPr="00F313C3">
        <w:rPr>
          <w:sz w:val="28"/>
          <w:szCs w:val="28"/>
        </w:rPr>
        <w:t>Борчашвили И.Ш.,</w:t>
      </w:r>
    </w:p>
    <w:p w:rsidR="00F313C3" w:rsidRPr="00F313C3" w:rsidRDefault="00F313C3" w:rsidP="00F313C3">
      <w:pPr>
        <w:pStyle w:val="a8"/>
        <w:numPr>
          <w:ilvl w:val="0"/>
          <w:numId w:val="1"/>
        </w:numPr>
        <w:spacing w:line="240" w:lineRule="auto"/>
        <w:ind w:left="0" w:hanging="709"/>
        <w:rPr>
          <w:rFonts w:ascii="Times New Roman" w:hAnsi="Times New Roman"/>
          <w:sz w:val="28"/>
          <w:szCs w:val="28"/>
        </w:rPr>
      </w:pPr>
      <w:r w:rsidRPr="00F313C3">
        <w:rPr>
          <w:rFonts w:ascii="Times New Roman" w:hAnsi="Times New Roman"/>
          <w:sz w:val="28"/>
          <w:szCs w:val="28"/>
        </w:rPr>
        <w:t>Теория государства и права: Хрестоматия: В 2 т./Авт. - сост. В.В. Лазарев, С.В. Липень. М.: Юрист, 2001;</w:t>
      </w:r>
    </w:p>
    <w:p w:rsidR="00F313C3" w:rsidRPr="00F313C3" w:rsidRDefault="00F313C3" w:rsidP="00F313C3">
      <w:pPr>
        <w:pStyle w:val="a8"/>
        <w:numPr>
          <w:ilvl w:val="0"/>
          <w:numId w:val="1"/>
        </w:numPr>
        <w:spacing w:line="240" w:lineRule="auto"/>
        <w:ind w:left="0" w:hanging="720"/>
        <w:rPr>
          <w:rFonts w:ascii="Times New Roman" w:hAnsi="Times New Roman"/>
          <w:sz w:val="28"/>
          <w:szCs w:val="28"/>
        </w:rPr>
      </w:pPr>
      <w:r w:rsidRPr="00F313C3">
        <w:rPr>
          <w:rFonts w:ascii="Times New Roman" w:hAnsi="Times New Roman"/>
          <w:sz w:val="28"/>
          <w:szCs w:val="28"/>
        </w:rPr>
        <w:t>Черданцев А.Ф. Теория государства и права. М., 1999.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Марченко М.Н. Теория государства и права М.,1997.</w:t>
      </w:r>
    </w:p>
    <w:p w:rsidR="00F313C3" w:rsidRPr="00F313C3" w:rsidRDefault="00F313C3" w:rsidP="00F313C3">
      <w:pPr>
        <w:pStyle w:val="a8"/>
        <w:numPr>
          <w:ilvl w:val="0"/>
          <w:numId w:val="1"/>
        </w:numPr>
        <w:spacing w:line="240" w:lineRule="auto"/>
        <w:ind w:left="0" w:hanging="720"/>
        <w:rPr>
          <w:rFonts w:ascii="Times New Roman" w:hAnsi="Times New Roman"/>
          <w:sz w:val="28"/>
          <w:szCs w:val="28"/>
        </w:rPr>
      </w:pPr>
      <w:r w:rsidRPr="00F313C3">
        <w:rPr>
          <w:rFonts w:ascii="Times New Roman" w:hAnsi="Times New Roman"/>
          <w:sz w:val="28"/>
          <w:szCs w:val="28"/>
        </w:rPr>
        <w:t>Нерсесянец В.С. Проблемы общей теории права и государства. М., 2002.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Проблемы теории государства и права :учебник С.С. Алексеева М.1779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Проблемы теории государства и права :учебник С.С. Алексеева М.1787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Теория государства и права :учебник Спиридонов Л.И. М. 1995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Теория государства и права. Венгеров А.Б. М. 1996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bookmarkStart w:id="0" w:name="_GoBack"/>
      <w:r w:rsidRPr="00F313C3">
        <w:rPr>
          <w:sz w:val="28"/>
          <w:szCs w:val="28"/>
        </w:rPr>
        <w:t xml:space="preserve">Трудовой кодекс Республики Казахстан Трудовой кодекс Республики </w:t>
      </w:r>
      <w:bookmarkEnd w:id="0"/>
      <w:r w:rsidRPr="00F313C3">
        <w:rPr>
          <w:sz w:val="28"/>
          <w:szCs w:val="28"/>
        </w:rPr>
        <w:t>Казахстан от 15 мая 2007 года № 251-III (с изменениями и дополнениями по состоянию на 04.07.2013 г.). Казахстанская правда. 2013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firstLine="0"/>
        <w:rPr>
          <w:sz w:val="28"/>
          <w:szCs w:val="28"/>
        </w:rPr>
      </w:pPr>
      <w:r w:rsidRPr="00F313C3">
        <w:rPr>
          <w:sz w:val="28"/>
          <w:szCs w:val="28"/>
        </w:rPr>
        <w:t>Марченко М.Н. Проблемы теория государства и права М.,2006.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284"/>
        <w:rPr>
          <w:sz w:val="28"/>
          <w:szCs w:val="28"/>
        </w:rPr>
      </w:pPr>
      <w:r w:rsidRPr="00F313C3">
        <w:rPr>
          <w:sz w:val="28"/>
          <w:szCs w:val="28"/>
        </w:rPr>
        <w:t xml:space="preserve">Интернет ресурс. Законодательная база «Параграф» </w:t>
      </w:r>
      <w:hyperlink r:id="rId6" w:history="1">
        <w:r w:rsidRPr="00F313C3">
          <w:rPr>
            <w:rStyle w:val="a5"/>
            <w:sz w:val="28"/>
            <w:szCs w:val="28"/>
          </w:rPr>
          <w:t>http://online.zakon.kz/Document/?doc_id=1024873</w:t>
        </w:r>
      </w:hyperlink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284"/>
        <w:rPr>
          <w:sz w:val="28"/>
          <w:szCs w:val="28"/>
        </w:rPr>
      </w:pPr>
      <w:r w:rsidRPr="00F313C3">
        <w:rPr>
          <w:sz w:val="28"/>
          <w:szCs w:val="28"/>
        </w:rPr>
        <w:lastRenderedPageBreak/>
        <w:t xml:space="preserve">Интернет ресурс. Законодательная база  </w:t>
      </w:r>
      <w:hyperlink r:id="rId7" w:history="1">
        <w:r w:rsidRPr="00F313C3">
          <w:rPr>
            <w:rStyle w:val="a5"/>
            <w:sz w:val="28"/>
            <w:szCs w:val="28"/>
          </w:rPr>
          <w:t>http://adilet.zan.kz/rus/docs/T9700167_1_</w:t>
        </w:r>
      </w:hyperlink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284"/>
        <w:rPr>
          <w:sz w:val="28"/>
          <w:szCs w:val="28"/>
        </w:rPr>
      </w:pPr>
      <w:r w:rsidRPr="00F313C3">
        <w:rPr>
          <w:sz w:val="28"/>
          <w:szCs w:val="28"/>
        </w:rPr>
        <w:t>Якушев А.В. «Теория государства и права». М.:»Издательства ПРИОР», 2000 год</w:t>
      </w:r>
    </w:p>
    <w:p w:rsidR="00F313C3" w:rsidRPr="00F313C3" w:rsidRDefault="00F313C3" w:rsidP="00F313C3">
      <w:pPr>
        <w:pStyle w:val="a6"/>
        <w:numPr>
          <w:ilvl w:val="0"/>
          <w:numId w:val="1"/>
        </w:numPr>
        <w:ind w:left="0" w:hanging="284"/>
        <w:rPr>
          <w:sz w:val="28"/>
          <w:szCs w:val="28"/>
        </w:rPr>
      </w:pPr>
      <w:r w:rsidRPr="00F313C3">
        <w:rPr>
          <w:sz w:val="28"/>
          <w:szCs w:val="28"/>
        </w:rPr>
        <w:t>Конспект лекций «Теория Государства и права». Романенкова Е.Н.М.2013</w:t>
      </w:r>
    </w:p>
    <w:p w:rsidR="00F313C3" w:rsidRPr="00F313C3" w:rsidRDefault="00F313C3" w:rsidP="00F313C3">
      <w:pPr>
        <w:pStyle w:val="a6"/>
        <w:ind w:hanging="284"/>
        <w:rPr>
          <w:sz w:val="28"/>
          <w:szCs w:val="28"/>
        </w:rPr>
      </w:pPr>
    </w:p>
    <w:p w:rsidR="007B740F" w:rsidRPr="00F313C3" w:rsidRDefault="007B740F" w:rsidP="00F31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740F" w:rsidRPr="00F313C3" w:rsidSect="00F313C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58C0"/>
    <w:multiLevelType w:val="hybridMultilevel"/>
    <w:tmpl w:val="E222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C3"/>
    <w:rsid w:val="007B740F"/>
    <w:rsid w:val="00F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C3"/>
    <w:rPr>
      <w:b/>
      <w:bCs/>
    </w:rPr>
  </w:style>
  <w:style w:type="character" w:styleId="a5">
    <w:name w:val="Hyperlink"/>
    <w:uiPriority w:val="99"/>
    <w:rsid w:val="00F313C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313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31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313C3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13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3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C3"/>
    <w:rPr>
      <w:b/>
      <w:bCs/>
    </w:rPr>
  </w:style>
  <w:style w:type="character" w:styleId="a5">
    <w:name w:val="Hyperlink"/>
    <w:uiPriority w:val="99"/>
    <w:rsid w:val="00F313C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F313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31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313C3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T9700167_1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10248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2015-02-27T10:32:00Z</dcterms:created>
  <dcterms:modified xsi:type="dcterms:W3CDTF">2015-02-27T10:36:00Z</dcterms:modified>
</cp:coreProperties>
</file>