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83A6F">
        <w:rPr>
          <w:color w:val="000000"/>
          <w:sz w:val="28"/>
          <w:szCs w:val="28"/>
        </w:rPr>
        <w:t>Оценка конкурентоспособности компании</w:t>
      </w:r>
    </w:p>
    <w:p w:rsid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План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ОБОЗНАЧЕНИЯ И СОКРАЩЕНИЯ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ВВЕДЕНИЕ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1 ТЕОРЕТИКО – МЕТОДОЛОГИЧЕСКИЕ АСПЕКТЫ ОЦЕНКИ КОНКУРЕНТОСПОСОБНОСТИ КОМПАНИИ</w:t>
      </w:r>
      <w:r w:rsidRPr="00F83A6F">
        <w:rPr>
          <w:rStyle w:val="apple-converted-space"/>
          <w:color w:val="000000"/>
          <w:sz w:val="28"/>
          <w:szCs w:val="28"/>
        </w:rPr>
        <w:t> </w:t>
      </w:r>
      <w:r w:rsidRPr="00F83A6F">
        <w:rPr>
          <w:color w:val="000000"/>
          <w:sz w:val="28"/>
          <w:szCs w:val="28"/>
        </w:rPr>
        <w:br/>
        <w:t>1.1 Понятие и сущности конкуренции, конкурентных преимуществ и конкурентоспособности компании</w:t>
      </w:r>
      <w:r w:rsidRPr="00F83A6F">
        <w:rPr>
          <w:rStyle w:val="apple-converted-space"/>
          <w:color w:val="000000"/>
          <w:sz w:val="28"/>
          <w:szCs w:val="28"/>
        </w:rPr>
        <w:t> </w:t>
      </w:r>
      <w:r w:rsidRPr="00F83A6F">
        <w:rPr>
          <w:color w:val="000000"/>
          <w:sz w:val="28"/>
          <w:szCs w:val="28"/>
        </w:rPr>
        <w:br/>
        <w:t>1.2 Методика оценки конкурентоспособности компании</w:t>
      </w:r>
      <w:r w:rsidRPr="00F83A6F">
        <w:rPr>
          <w:rStyle w:val="apple-converted-space"/>
          <w:color w:val="000000"/>
          <w:sz w:val="28"/>
          <w:szCs w:val="28"/>
        </w:rPr>
        <w:t> </w:t>
      </w:r>
      <w:r w:rsidRPr="00F83A6F">
        <w:rPr>
          <w:color w:val="000000"/>
          <w:sz w:val="28"/>
          <w:szCs w:val="28"/>
        </w:rPr>
        <w:br/>
        <w:t>1.3 Характерные особенности страховых услуг, тенденции обеспечения конкурентных преимуще</w:t>
      </w:r>
      <w:proofErr w:type="gramStart"/>
      <w:r w:rsidRPr="00F83A6F">
        <w:rPr>
          <w:color w:val="000000"/>
          <w:sz w:val="28"/>
          <w:szCs w:val="28"/>
        </w:rPr>
        <w:t>ств стр</w:t>
      </w:r>
      <w:proofErr w:type="gramEnd"/>
      <w:r w:rsidRPr="00F83A6F">
        <w:rPr>
          <w:color w:val="000000"/>
          <w:sz w:val="28"/>
          <w:szCs w:val="28"/>
        </w:rPr>
        <w:t>аховой компании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2 АНАЛИЗ КОНКУРЕНТНЫХ ПРЕИМУЩЕСТВ И ОЦЕНКИ КОНКУРЕНТОСПОСОБНОСТИ СТРАХОВОЙ КОМПАН</w:t>
      </w:r>
      <w:proofErr w:type="gramStart"/>
      <w:r w:rsidRPr="00F83A6F">
        <w:rPr>
          <w:color w:val="000000"/>
          <w:sz w:val="28"/>
          <w:szCs w:val="28"/>
        </w:rPr>
        <w:t>ИИ АО</w:t>
      </w:r>
      <w:proofErr w:type="gramEnd"/>
      <w:r w:rsidRPr="00F83A6F">
        <w:rPr>
          <w:color w:val="000000"/>
          <w:sz w:val="28"/>
          <w:szCs w:val="28"/>
        </w:rPr>
        <w:t xml:space="preserve"> «»</w:t>
      </w:r>
      <w:r w:rsidRPr="00F83A6F">
        <w:rPr>
          <w:rStyle w:val="apple-converted-space"/>
          <w:color w:val="000000"/>
          <w:sz w:val="28"/>
          <w:szCs w:val="28"/>
        </w:rPr>
        <w:t> 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2.1 Анализ страхового рынка Республики Казахстан и особенностей поведения потребителей на страховом рынке</w:t>
      </w:r>
      <w:r w:rsidRPr="00F83A6F">
        <w:rPr>
          <w:rStyle w:val="apple-converted-space"/>
          <w:color w:val="000000"/>
          <w:sz w:val="28"/>
          <w:szCs w:val="28"/>
        </w:rPr>
        <w:t> 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2.2 Анализ позиционирования АО «» на страховом рынке</w:t>
      </w:r>
      <w:r w:rsidRPr="00F83A6F">
        <w:rPr>
          <w:rStyle w:val="apple-converted-space"/>
          <w:color w:val="000000"/>
          <w:sz w:val="28"/>
          <w:szCs w:val="28"/>
        </w:rPr>
        <w:t> 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2.3 Оценка конкурентоспособности страховой компан</w:t>
      </w:r>
      <w:proofErr w:type="gramStart"/>
      <w:r w:rsidRPr="00F83A6F">
        <w:rPr>
          <w:color w:val="000000"/>
          <w:sz w:val="28"/>
          <w:szCs w:val="28"/>
        </w:rPr>
        <w:t>ии АО</w:t>
      </w:r>
      <w:proofErr w:type="gramEnd"/>
      <w:r w:rsidRPr="00F83A6F">
        <w:rPr>
          <w:color w:val="000000"/>
          <w:sz w:val="28"/>
          <w:szCs w:val="28"/>
        </w:rPr>
        <w:t xml:space="preserve"> «» по методике определения комплексного индекса конкурентоспособности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3 НАПРАВЛЕНИЯ ПОВЫШЕНИЯ КОНКУРЕНТОСПОСОБНОСТИ СТРАХОВОЙ КОМПАН</w:t>
      </w:r>
      <w:proofErr w:type="gramStart"/>
      <w:r w:rsidRPr="00F83A6F">
        <w:rPr>
          <w:color w:val="000000"/>
          <w:sz w:val="28"/>
          <w:szCs w:val="28"/>
        </w:rPr>
        <w:t>ИИ АО</w:t>
      </w:r>
      <w:proofErr w:type="gramEnd"/>
      <w:r w:rsidRPr="00F83A6F">
        <w:rPr>
          <w:color w:val="000000"/>
          <w:sz w:val="28"/>
          <w:szCs w:val="28"/>
        </w:rPr>
        <w:t xml:space="preserve"> «» И РЕКОМЕНДАЦИИ ПО ПОВЫШЕНИЮ КАЧЕСТВА СТРАХОВЫХ УСЛУГ</w:t>
      </w:r>
      <w:r w:rsidRPr="00F83A6F">
        <w:rPr>
          <w:rStyle w:val="apple-converted-space"/>
          <w:color w:val="000000"/>
          <w:sz w:val="28"/>
          <w:szCs w:val="28"/>
        </w:rPr>
        <w:t> </w:t>
      </w:r>
      <w:r w:rsidRPr="00F83A6F">
        <w:rPr>
          <w:color w:val="000000"/>
          <w:sz w:val="28"/>
          <w:szCs w:val="28"/>
        </w:rPr>
        <w:br/>
        <w:t xml:space="preserve">3.1 Построение </w:t>
      </w:r>
      <w:proofErr w:type="spellStart"/>
      <w:r w:rsidRPr="00F83A6F">
        <w:rPr>
          <w:color w:val="000000"/>
          <w:sz w:val="28"/>
          <w:szCs w:val="28"/>
        </w:rPr>
        <w:t>клиентоориентированной</w:t>
      </w:r>
      <w:proofErr w:type="spellEnd"/>
      <w:r w:rsidRPr="00F83A6F">
        <w:rPr>
          <w:color w:val="000000"/>
          <w:sz w:val="28"/>
          <w:szCs w:val="28"/>
        </w:rPr>
        <w:t xml:space="preserve"> страховой компании</w:t>
      </w:r>
      <w:r w:rsidRPr="00F83A6F">
        <w:rPr>
          <w:color w:val="000000"/>
          <w:sz w:val="28"/>
          <w:szCs w:val="28"/>
        </w:rPr>
        <w:br/>
        <w:t>3.2 Повышение качества страховых услуг АО «»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ЗАКЛЮЧЕНИЕ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СПИСОК ИСПОЛЬЗОВАННОЙ ЛИТЕРАТУРЫ</w:t>
      </w:r>
    </w:p>
    <w:p w:rsidR="00F83A6F" w:rsidRPr="00F83A6F" w:rsidRDefault="00F83A6F" w:rsidP="00F83A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3A6F">
        <w:rPr>
          <w:color w:val="000000"/>
          <w:sz w:val="28"/>
          <w:szCs w:val="28"/>
        </w:rPr>
        <w:t>ПРИЛОЖЕНИЕ</w:t>
      </w:r>
    </w:p>
    <w:p w:rsidR="00F83A6F" w:rsidRDefault="00F8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Экономика предприятия: учеб. пособие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Э.В.Крум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 w:rsidRPr="00F83A6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]; под общ. Ред.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Э.В.Крум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Т.В.Елецких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Выш.шк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., 2005. – 318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: принципы, проблемы и политика – М.: Республика, 2006. – 594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И. Теория экономического развития; пер. с нем. – М.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 прогресс, 2002. - 455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Познание, конкуренция и свобода -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Пневма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, 2005. – 438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5.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Портер М. Международная конкуренция; пер. с англ.; под ред. и с предисловием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Щетинина. – М.: Международные отношения, 2004. – 896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6.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Лунев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Управление зарубежной промышленной фирмой: курс лекций. – Новосибирск, 2005. – 110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7.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Конкурентоспособность: экономика, стратегия, управление. – М.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 ИНФРА-М, 2000. – 312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8.</w:t>
      </w:r>
      <w:r w:rsidRPr="00F83A6F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конкуренции», от 25.12.2008 N 112-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3A6F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ab/>
        <w:t xml:space="preserve">Hoekman, Bernard, and Peter Holmes. 1999. ‘Competition Policy, Developing Countries and the WTO’. </w:t>
      </w:r>
      <w:proofErr w:type="gramStart"/>
      <w:r w:rsidRPr="00F83A6F">
        <w:rPr>
          <w:rFonts w:ascii="Times New Roman" w:hAnsi="Times New Roman" w:cs="Times New Roman"/>
          <w:sz w:val="28"/>
          <w:szCs w:val="28"/>
          <w:lang w:val="en-US"/>
        </w:rPr>
        <w:t>Policy Research Working Paper 2211.</w:t>
      </w:r>
      <w:proofErr w:type="gramEnd"/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3A6F">
        <w:rPr>
          <w:rFonts w:ascii="Times New Roman" w:hAnsi="Times New Roman" w:cs="Times New Roman"/>
          <w:sz w:val="28"/>
          <w:szCs w:val="28"/>
          <w:lang w:val="en-US"/>
        </w:rPr>
        <w:t>World Bank, Washington, DC.</w:t>
      </w:r>
      <w:proofErr w:type="gramEnd"/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3A6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A6F">
        <w:rPr>
          <w:rFonts w:ascii="Times New Roman" w:hAnsi="Times New Roman" w:cs="Times New Roman"/>
          <w:sz w:val="28"/>
          <w:szCs w:val="28"/>
        </w:rPr>
        <w:t>Захаров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А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3A6F">
        <w:rPr>
          <w:rFonts w:ascii="Times New Roman" w:hAnsi="Times New Roman" w:cs="Times New Roman"/>
          <w:sz w:val="28"/>
          <w:szCs w:val="28"/>
        </w:rPr>
        <w:t>Н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3A6F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предприятия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83A6F">
        <w:rPr>
          <w:rFonts w:ascii="Times New Roman" w:hAnsi="Times New Roman" w:cs="Times New Roman"/>
          <w:sz w:val="28"/>
          <w:szCs w:val="28"/>
        </w:rPr>
        <w:t>сущность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3A6F">
        <w:rPr>
          <w:rFonts w:ascii="Times New Roman" w:hAnsi="Times New Roman" w:cs="Times New Roman"/>
          <w:sz w:val="28"/>
          <w:szCs w:val="28"/>
        </w:rPr>
        <w:t>методы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3A6F">
        <w:rPr>
          <w:rFonts w:ascii="Times New Roman" w:hAnsi="Times New Roman" w:cs="Times New Roman"/>
          <w:sz w:val="28"/>
          <w:szCs w:val="28"/>
        </w:rPr>
        <w:t>оценки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и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механизмы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увеличения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F83A6F">
        <w:rPr>
          <w:rFonts w:ascii="Times New Roman" w:hAnsi="Times New Roman" w:cs="Times New Roman"/>
          <w:sz w:val="28"/>
          <w:szCs w:val="28"/>
        </w:rPr>
        <w:t>Бизнес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и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6F">
        <w:rPr>
          <w:rFonts w:ascii="Times New Roman" w:hAnsi="Times New Roman" w:cs="Times New Roman"/>
          <w:sz w:val="28"/>
          <w:szCs w:val="28"/>
        </w:rPr>
        <w:t>банки</w:t>
      </w:r>
      <w:r w:rsidRPr="00F83A6F">
        <w:rPr>
          <w:rFonts w:ascii="Times New Roman" w:hAnsi="Times New Roman" w:cs="Times New Roman"/>
          <w:sz w:val="28"/>
          <w:szCs w:val="28"/>
          <w:lang w:val="en-US"/>
        </w:rPr>
        <w:t>. – 2004. - № 1 – 2.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11.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Калашникова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Конкурентоспособность предприятий и их продукции // Машиностроитель. – 2003. – № 11.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12.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Миронов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Ваша конкурентоспособность. – М.: Альфа-пресс, 2004.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13.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Дементьева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Конкурентоспособность международных компаний // Маркетинг. – 2000. – № 3.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14.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Завьялов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Маркетинг в схемах, рисунках, таблицах: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– М.: Инфра-М, 2001.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15.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Старавойтов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., Фомин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практический инструментарий организации управления промышленным предприятием: [Электронная версия]. – Режим доступа: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www.cfin.ru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/200-5/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12.shtml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16.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Зулькарнев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И.У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., Ильясова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Метод расчета интегральной конкурентоспособности промышленных, торговых и финансовых предприятий // Маркетинг в России и за рубежом. – 2001. – № 4.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17.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 Данилов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Проблемы конкурентоспособности электрической продукции. – М.: пресс-сервис, 1997.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18.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Ф. Управление маркетингом – М.: Финансы и статистика, 2005. – 745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19.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Галькович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., Набоков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Основы менеджмента. – М.: ИНФРА-М,  2001. –289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20.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Комаров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Менеджмент. – М.: ИНФРА-М, 2003. – 351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21.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Яшева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Конкурентоспособность предприятий: методика оценки и результаты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Г.Яшева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Финансы, учет, аудит. – 2000. - №4. – с. 17-20.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F83A6F">
        <w:rPr>
          <w:rFonts w:ascii="Times New Roman" w:hAnsi="Times New Roman" w:cs="Times New Roman"/>
          <w:sz w:val="28"/>
          <w:szCs w:val="28"/>
        </w:rPr>
        <w:tab/>
        <w:t>Кремнев Г.Р. Управление производительностью и качеством. – М.: ИНФРА-М, 2000. – 256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23.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Васильева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Экономика предприятия: пособие для сдачи экзамена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Васильева,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Т.А.Матеуш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М.Г.Миронов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, 2005. – 191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24.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Кротков А. Конкурентоспособность предприятия: подходы к обеспечению, критерии, методы оценки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А.Кротков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Еленева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Маркетинг в России и за рубежом. – 2001. - №6. – с. 59-68.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25.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Торская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И. Оценка конкурентоспособности промышленного предприятия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И.Торская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И.Тарская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Теория и практика менеджмента и маркетинга: Матер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>еждунар.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., Минск, 26-28 мая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И.А.Акулича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– Мн., 2003.-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с.293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-294.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26.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Фасхиев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Х. Как измерить конкурентоспособность предприятия,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Х.Фасхиев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Е.Попова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Маркетинг в России и за рубежом. – 2003. - №4.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с.53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-68.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27.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Тащиян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Г. Экономический мониторинг конкурентоспособности предприятия 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Г.Тащиян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Маркетинг. – 2004.- №2. – с. 17-25.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28.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Томпсон-мл. Артур А.,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А. Дж. Стратегический менеджмент: концепции и ситуации для анализа. — 12-е изд.: пер. с англ. — М.: Издательский дом «Вильямс», 2003.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29.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2011. -С. 312.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30.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стана: Фолиант, 2010.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204с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31.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Фаминский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, И. Конкурентоспособность страны в мировой экономике // Экономист. – 2000. – № 10. – С. 33 – 42.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32.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Риск-менеджмент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33.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Зубец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Маркетинговые исследования страхового рынка - М.: Центр экономики и маркетинга, 2001.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34.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Стратегический маркетинг: Учебник для вузов.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346с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35.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Гельвановский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Конкурентоспособность в микро-, мез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макроуровневом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измерениях // Экономический журнал. – 2001. – № 3. – С. 67–68.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36.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Менеджмент. – М.: Финансы и статистика, 200. -763 с.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37.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Сахариев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С. С. Финансы. Учебник/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Сахариев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С. С,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Сахариева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А. С,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Сахариева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А. С. — Алматы: «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», 2008. - 392 с..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38.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Найманбаева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Финансовое право: Учебник (</w:t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 и Особенные части). - Алматы: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2004. – 526 с. 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39.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Страховой рынок Казахстана - к чему мы пришли? //Деловая неделя, №: 31 (1056), 23.08.2013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40.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Данные Комитета по контролю и надзору финансового рынка и финансовых организаций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www.afn.kz</w:t>
      </w:r>
      <w:proofErr w:type="spellEnd"/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41.</w:t>
      </w:r>
      <w:r w:rsidRPr="00F83A6F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страховой деятельности» от 18.12. 2000 г № 126-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10.06.2014 г.).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Описание моделей: //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BTL-magazine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2005. №5. Режим доступа: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www.btl-mag.ru</w:t>
      </w:r>
      <w:proofErr w:type="spellEnd"/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43.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Зарубежная практика рейтинговой оценки страховых организаций // Страховое дело. 2003.- № 10.- С. 12-22.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44.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Баутов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А. Оценка факторов качества, влияющих на деятельность страховой организации // Страховое дело.- 2004.- № 2.- С. 13-16.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45.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Жук И. Проектирование страховой компании: обоснование целей и формирование альтернативных вариантов проектов // Страховое дело.-2005.-№2.-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С.3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-12.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46.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Соловьев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 Маркетинг: Учебник. – М.: Инфра-М, 2009. – с. 56.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47.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Васильев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Забегалин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Электронный бизнес. Реклама в Интернет. – М.: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-Дана, 2008. – с. 49.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48.</w:t>
      </w:r>
      <w:r w:rsidRPr="00F83A6F">
        <w:rPr>
          <w:rFonts w:ascii="Times New Roman" w:hAnsi="Times New Roman" w:cs="Times New Roman"/>
          <w:sz w:val="28"/>
          <w:szCs w:val="28"/>
        </w:rPr>
        <w:tab/>
        <w:t xml:space="preserve">Денисова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Создание и внедрение новых страховых продуктов// Финансы, страхование, право. – 2011. - №14.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С.7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-10.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49.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, И. Н. Как измерить удовлетворенность потребителя / И. Н.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// Методы менеджмента качества. 2003. № 6. С. 21-26.</w:t>
      </w:r>
    </w:p>
    <w:p w:rsidR="00F83A6F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50.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3A6F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Управление качеством. 2-е изд.,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-Дана, 2005. - 463 с.</w:t>
      </w:r>
    </w:p>
    <w:p w:rsidR="00816344" w:rsidRPr="00F83A6F" w:rsidRDefault="00F83A6F" w:rsidP="00F8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F">
        <w:rPr>
          <w:rFonts w:ascii="Times New Roman" w:hAnsi="Times New Roman" w:cs="Times New Roman"/>
          <w:sz w:val="28"/>
          <w:szCs w:val="28"/>
        </w:rPr>
        <w:t>51.</w:t>
      </w:r>
      <w:r w:rsidRPr="00F83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 xml:space="preserve">. Развитие форм и методов ценовой и неценовой конкуренции на рынке банковских и финансовых услуг. Автореферат диссертации на соискание ученой степени кандидата экономических наук. Санкт-Петербург, 2012. – </w:t>
      </w:r>
      <w:proofErr w:type="spellStart"/>
      <w:r w:rsidRPr="00F83A6F">
        <w:rPr>
          <w:rFonts w:ascii="Times New Roman" w:hAnsi="Times New Roman" w:cs="Times New Roman"/>
          <w:sz w:val="28"/>
          <w:szCs w:val="28"/>
        </w:rPr>
        <w:t>23с</w:t>
      </w:r>
      <w:proofErr w:type="spellEnd"/>
      <w:r w:rsidRPr="00F83A6F">
        <w:rPr>
          <w:rFonts w:ascii="Times New Roman" w:hAnsi="Times New Roman" w:cs="Times New Roman"/>
          <w:sz w:val="28"/>
          <w:szCs w:val="28"/>
        </w:rPr>
        <w:t>.</w:t>
      </w:r>
    </w:p>
    <w:sectPr w:rsidR="00816344" w:rsidRPr="00F8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F"/>
    <w:rsid w:val="00816344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2015-03-24T08:37:00Z</dcterms:created>
  <dcterms:modified xsi:type="dcterms:W3CDTF">2015-03-24T08:38:00Z</dcterms:modified>
</cp:coreProperties>
</file>