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9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Оптимизация издержек с целью повышения операционной рентабельности предприятия и экономической добавленной стоимости предприятия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План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НОРМАТИВНЫЕ ССЫЛКИ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ОПРЕДЕЛЕНИЯ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ОБОЗНАЧЕНИЯ И СОКРАЩЕНИЯ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ВВЕДЕНИЕ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1 ТЕОРЕТИЧЕСКИЕ АСПЕКТЫ УПРАВЛЕНИЯ ИЗДЕРЖКАМИ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1.1 Сущность, классификация издержек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1.2 Понятие операционной рентабельности и экономической добавленной стоимости в аспекте эффективности деятельности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1.3 Методы управления и оптимизации издержек предприятия для целей повышения эффективности деятельности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2 АНАЛИЗ ДЕЙСТВУЮЩЕЙ ПРАКТИКИ УПРАВЛЕНИЯ ИЗДЕРЖКАМИ ПРЕДПРИЯТИЯ НА ПРИМЕРЕ ТОО «»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2.1 Технико-экономическая характеристика деятельности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2.2 Методика калькулирования издержек предприятия и основные аспекты управления ими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2.3 Анализ издержек и себестоимости продукции на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3 УПРАВЛЕНЧЕСКИЕ РЕШЕНИЯ ПО ОПТИМИЗАЦИИ ИЗДЕРЖЕК ПРЕДПРИЯТИЯ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3.1 Внедрение в практику управления издержками компании инструментов расчета переменной себестоимости и маржинального анализа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3.2 Принятие управленческих решений по повышению операционной рентабельности и экономической добавленной стоимости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3.3 Направления по оптимизации издержек с учетом международных калькуляционных систем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ЗАКЛЮЧЕНИЕ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СПИСОК ИСПОЛЬЗОВАННОЙ ЛИТЕРАТУРЫ</w:t>
      </w:r>
    </w:p>
    <w:p w:rsidR="005521B5" w:rsidRPr="005521B5" w:rsidRDefault="005521B5" w:rsidP="005521B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1B5">
        <w:rPr>
          <w:color w:val="000000"/>
          <w:sz w:val="28"/>
          <w:szCs w:val="28"/>
        </w:rPr>
        <w:t>ПРИЛОЖЕНИЯ</w:t>
      </w:r>
    </w:p>
    <w:p w:rsidR="005521B5" w:rsidRDefault="0055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1.</w:t>
      </w:r>
      <w:r w:rsidRPr="005521B5">
        <w:rPr>
          <w:rFonts w:ascii="Times New Roman" w:hAnsi="Times New Roman" w:cs="Times New Roman"/>
          <w:sz w:val="28"/>
          <w:szCs w:val="28"/>
        </w:rPr>
        <w:tab/>
        <w:t>Конституция Республики Казахстан (принята на республиканском референдуме 30 августа 1995 года), с изменениями и дополнениями по состоянию на 02.02.2011 года;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2.</w:t>
      </w:r>
      <w:r w:rsidRPr="005521B5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 года;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Бухгалтерский учет в организациях/ Учебное пособие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Алматы, 2006.-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4.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Каверина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Управленческий учет: система, методы,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процедуры-М.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инансы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и статистика.-2003.-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350с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5.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Мабалиной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.) – М.: Аудит,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, 1994.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146с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6.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Вахрушина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Бухгалтерский управленческий учет. – Москва: ЗАО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-2000.-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365с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7.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О бухгалтерском учете и финансовой отчетности. Закон Республики Казахстан от 28 февраля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., №234-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8.</w:t>
      </w:r>
      <w:r w:rsidRPr="005521B5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) №2 «Запасы» от 07.11.2012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9.</w:t>
      </w:r>
      <w:r w:rsidRPr="005521B5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) №23 «Затраты по займам» от 07.11.2012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10.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Сурин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История экономики и экономических учений. Учебник. - М.: Финансы и статистика, 2005.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11.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2007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12.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2006.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205с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13.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Симионов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Р.Ю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Анализ расходов и себестоимости строительной продукции и резервов их снижения// Аудит и финансовый анализ, №2, 2009.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14.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Солдатов В. Технология оптимизации себестоимости (затрат ресурсов)//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www.finansy.ru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/ статьи по экономике предприятия, от 23.12.2010 г.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15.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Минск: ООО «Новое знание», 2000.-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16.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Фридман П. Контроль затрат и финансовых результатов при анализе качества продукции. - М.: Аудит,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, 2004. - 286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17.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Новицкий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Основы менеджмента: организация и планирование производства. М.: Финансы и статистика, 2008. - 208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18.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Ковалева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Финансовый анализ – М.: Финансы и статистика, 2004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302с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19.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Финансы предприятий. - М.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 xml:space="preserve"> Инфра – М., 2001- 343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Попова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Управленческий учет: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– Караганда: Арко, 2008.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282с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21.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Мишин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Управленческий учет: управление затратами и результатами хозяйственной деятельности. — М.: Дело и Сервис, 2002. — 175 с. 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22.</w:t>
      </w:r>
      <w:r w:rsidRPr="005521B5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3185.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23.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Разливаева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Бухгалтерский учет в строительстве: Учебное пособие – Караганда: Издательство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КЭУ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, 2004.-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210с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24.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Сетенов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Совершенствование учета затрат и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себестоимости продукции на предприятиях пивоваренной продукции// Статистика и учет.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2002г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- №2,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с.15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-22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25.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Сетенов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«Директ-костинг»: теория, методология и практика: Монография. – Алматы: Экономика, 2002.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190с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26.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Николаева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Учет затрат в условиях рынка: Система Директ-Костинг, Аналитика-Пресс - М.: 1998.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27.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Энтони Р., Рис Дж. Учет: ситуации и примеры: Пер. с англ. / Под ред. И с предисловием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А.М.Петрачкова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– М.: Финансы и статистика, 2000.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560с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28.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Финансовый и управленческий учет на предприятии – Алматы: НАН «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», 2002 г.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29.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Савицкая Г. В .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Оᴨтимизация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 структуры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каᴨитала</w:t>
      </w:r>
      <w:proofErr w:type="spellEnd"/>
      <w:proofErr w:type="gramStart"/>
      <w:r w:rsidRPr="005521B5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се для бухгалтера.- 2000.- № 8.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30.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Керимов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В.Э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Минина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Управленческий учет и проблемы классификации затрат// "Менеджмент в России и за рубежом", №1, 2002,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с.8</w:t>
      </w:r>
      <w:proofErr w:type="spellEnd"/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31.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Аникин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Аутсорсинг: создание высокоэффективных и конкурентоспособных организаций. М.: Инфра-М, 2003,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192c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32.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Ефимова С., Пешкова Т., Коник Н.,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Рытик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С. Аутсорсинг. – М.: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-Пресс, 2006,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200c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33.</w:t>
      </w:r>
      <w:r w:rsidRPr="005521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Т.У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Финансовый анализ: учебник. – 2-е изд.,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-Дана,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2013с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287с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34.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Анализ хозяйственной деятельности 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редприятий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: Учебное 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Караганда: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, 2010.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35.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Тусуᴨбеков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Тенизбаева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Г. Экономика 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редприятия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(ᴨ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): Учебное пособие. - Астана: Фолиант, 2010. - 208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36.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О.Ю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Техника финансово-экономических расчетов. - Алматы, 2007.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37.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Тенизбаева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Г. Экономика предприятия (ᴨ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): Учебное пособие. 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стана: Фолиант, 2010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38.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Экономика и организация 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роизводства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: учебное пособие. - Алматы: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2011. -С. 312.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39.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У.А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учебное пособие.- Алматы: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, 2012.- 432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Куᴨешова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Б. К.,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Садуанова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Г. М.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Корᴨоративные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финансы: ᴨ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по курсу для студентов экономических специальности;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; под ред. Б. К.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Купешовой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, 2008. 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41.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Попова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Управленческий учет: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– Караганда: Арко, 2008. –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282с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42.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Лазарев В. Н. Управленческие решения. — Ульяновск: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, 2011. — 56 с.</w:t>
      </w:r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43.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Лукичева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Управленческие решения: учебник / Лукичева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Егорычев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., под ред.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– 4-е изд. – М.: Издательство «Омега-Л», 2009. – 383 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21B5" w:rsidRPr="005521B5" w:rsidRDefault="005521B5" w:rsidP="00552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B5">
        <w:rPr>
          <w:rFonts w:ascii="Times New Roman" w:hAnsi="Times New Roman" w:cs="Times New Roman"/>
          <w:sz w:val="28"/>
          <w:szCs w:val="28"/>
        </w:rPr>
        <w:t>44.</w:t>
      </w:r>
      <w:r w:rsidRPr="005521B5">
        <w:rPr>
          <w:rFonts w:ascii="Times New Roman" w:hAnsi="Times New Roman" w:cs="Times New Roman"/>
          <w:sz w:val="28"/>
          <w:szCs w:val="28"/>
        </w:rPr>
        <w:tab/>
        <w:t xml:space="preserve"> Любушин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. Комплексный экономический анализ хозяйственной деятельности: учеб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21B5">
        <w:rPr>
          <w:rFonts w:ascii="Times New Roman" w:hAnsi="Times New Roman" w:cs="Times New Roman"/>
          <w:sz w:val="28"/>
          <w:szCs w:val="28"/>
        </w:rPr>
        <w:t xml:space="preserve">особие/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Любушин. 3-е изд.,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5521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521B5">
        <w:rPr>
          <w:rFonts w:ascii="Times New Roman" w:hAnsi="Times New Roman" w:cs="Times New Roman"/>
          <w:sz w:val="28"/>
          <w:szCs w:val="28"/>
        </w:rPr>
        <w:t>-Дана, 2009. – 448 с.</w:t>
      </w:r>
      <w:bookmarkStart w:id="0" w:name="_GoBack"/>
      <w:bookmarkEnd w:id="0"/>
    </w:p>
    <w:sectPr w:rsidR="005521B5" w:rsidRPr="0055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B5"/>
    <w:rsid w:val="005521B5"/>
    <w:rsid w:val="008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2015-03-26T05:51:00Z</dcterms:created>
  <dcterms:modified xsi:type="dcterms:W3CDTF">2015-03-26T05:56:00Z</dcterms:modified>
</cp:coreProperties>
</file>