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F" w:rsidRDefault="000313B5" w:rsidP="00AE530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Потребительское кредитование</w:t>
      </w:r>
    </w:p>
    <w:p w:rsidR="00AE530F" w:rsidRDefault="00AE530F" w:rsidP="00AE530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530F" w:rsidRDefault="00AE530F" w:rsidP="00AE530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530F" w:rsidRPr="00AE530F" w:rsidRDefault="00AE530F" w:rsidP="00AE530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ПОТРЕБИТЕЛЬСКОГО КРЕДИТОВАНИЯ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 Экономическое содержание и классификация видов потребительского кредита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Правовое регулирование кредитных операций в Республике Казахстан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Оценка кредитоспособности физических лиц как инструмент управления рисками потребительского кредитования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АНАЛИЗ ПРАКТИКИ </w:t>
      </w:r>
      <w:r w:rsidR="000313B5"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ПОТРЕБИТЕЛЬСКОГО</w:t>
      </w:r>
      <w:bookmarkStart w:id="0" w:name="_GoBack"/>
      <w:bookmarkEnd w:id="0"/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КРЕДИТОВАНИЯ И ОЦЕНКИ КРЕДИТОСПОСОБНОСТИ НА ПРИМЕРЕ АО «»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Состояние потребительского кредитования в Республике Казахстан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Организация процесса потребительского кредитования в АО «»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методов оценки кредитоспособности физических лиц, применяемых в АО «»        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И ПЕРСПЕКТИВЫ РАЗВИТИЯ ПОТРЕБИТЕЛЬСКОГО КРЕДИТОВАНИЯ В РЕСПУБЛИКЕ КАЗАХСТАН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Проблемы потребительского кредитования банками Казахстана в условиях финансового кризиса и пути их решения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Направления минимизации кредитных рисков и совершенствования оценки кредитоспособности клиентов АО «»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AE530F" w:rsidRPr="00AE530F" w:rsidRDefault="00AE530F" w:rsidP="00AE53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AE530F" w:rsidRDefault="00AE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30F" w:rsidRDefault="00AE530F" w:rsidP="00AE530F">
      <w:pPr>
        <w:pStyle w:val="1"/>
        <w:ind w:hanging="11"/>
        <w:jc w:val="center"/>
      </w:pPr>
      <w:bookmarkStart w:id="1" w:name="_Toc389819682"/>
      <w:r>
        <w:lastRenderedPageBreak/>
        <w:t>Список использованной литературы</w:t>
      </w:r>
      <w:bookmarkEnd w:id="1"/>
    </w:p>
    <w:p w:rsidR="00AE530F" w:rsidRDefault="00AE530F" w:rsidP="00AE530F">
      <w:pPr>
        <w:ind w:left="360"/>
        <w:jc w:val="both"/>
        <w:rPr>
          <w:sz w:val="28"/>
          <w:szCs w:val="28"/>
        </w:rPr>
      </w:pPr>
    </w:p>
    <w:p w:rsidR="00AE530F" w:rsidRDefault="00AE530F" w:rsidP="00AE530F">
      <w:pPr>
        <w:ind w:left="360"/>
        <w:jc w:val="both"/>
        <w:rPr>
          <w:sz w:val="28"/>
          <w:szCs w:val="28"/>
        </w:rPr>
      </w:pP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Послание Президента Республики Казахстан </w:t>
      </w:r>
      <w:proofErr w:type="spellStart"/>
      <w:r>
        <w:rPr>
          <w:color w:val="000000"/>
          <w:sz w:val="28"/>
        </w:rPr>
        <w:t>Н.А</w:t>
      </w:r>
      <w:proofErr w:type="spellEnd"/>
      <w:r>
        <w:rPr>
          <w:color w:val="000000"/>
          <w:sz w:val="28"/>
        </w:rPr>
        <w:t>. Назарбаева народу Казахстана «</w:t>
      </w:r>
      <w:r>
        <w:rPr>
          <w:spacing w:val="-2"/>
          <w:sz w:val="28"/>
          <w:szCs w:val="28"/>
        </w:rPr>
        <w:t>Новое десятилетие - новый экономический подъем - новые возможности Казахстана</w:t>
      </w:r>
      <w:r>
        <w:rPr>
          <w:color w:val="000000"/>
          <w:sz w:val="28"/>
        </w:rPr>
        <w:t>» от 29 января 20</w:t>
      </w:r>
      <w:r>
        <w:rPr>
          <w:color w:val="000000"/>
          <w:sz w:val="28"/>
        </w:rPr>
        <w:t>10 г.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spacing w:val="-4"/>
          <w:sz w:val="28"/>
        </w:rPr>
      </w:pPr>
      <w:proofErr w:type="spellStart"/>
      <w:r>
        <w:rPr>
          <w:spacing w:val="-4"/>
          <w:sz w:val="28"/>
        </w:rPr>
        <w:t>Рузавин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Г.И</w:t>
      </w:r>
      <w:proofErr w:type="spellEnd"/>
      <w:r>
        <w:rPr>
          <w:spacing w:val="-4"/>
          <w:sz w:val="28"/>
        </w:rPr>
        <w:t xml:space="preserve">. Основы рыночной экономики: Учебное пособие для вузов. - М.: Банки и биржи, </w:t>
      </w:r>
      <w:proofErr w:type="spellStart"/>
      <w:r>
        <w:rPr>
          <w:spacing w:val="-4"/>
          <w:sz w:val="28"/>
        </w:rPr>
        <w:t>ЮНИТИ</w:t>
      </w:r>
      <w:proofErr w:type="spellEnd"/>
      <w:r>
        <w:rPr>
          <w:spacing w:val="-4"/>
          <w:sz w:val="28"/>
        </w:rPr>
        <w:t>, 2006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Сейткасимов</w:t>
      </w:r>
      <w:proofErr w:type="spellEnd"/>
      <w:r>
        <w:rPr>
          <w:color w:val="000000"/>
          <w:sz w:val="28"/>
          <w:szCs w:val="28"/>
        </w:rPr>
        <w:t xml:space="preserve"> Деньги кредит, банки: Учебник. – Алматы: </w:t>
      </w:r>
      <w:r>
        <w:rPr>
          <w:color w:val="000000"/>
          <w:sz w:val="28"/>
          <w:szCs w:val="28"/>
          <w:lang w:val="kk-KZ"/>
        </w:rPr>
        <w:t>Қарж</w:t>
      </w:r>
      <w:proofErr w:type="gramStart"/>
      <w:r>
        <w:rPr>
          <w:color w:val="000000"/>
          <w:sz w:val="28"/>
          <w:szCs w:val="28"/>
          <w:lang w:val="kk-KZ"/>
        </w:rPr>
        <w:t>ы-</w:t>
      </w:r>
      <w:proofErr w:type="gramEnd"/>
      <w:r>
        <w:rPr>
          <w:color w:val="000000"/>
          <w:sz w:val="28"/>
          <w:szCs w:val="28"/>
          <w:lang w:val="kk-KZ"/>
        </w:rPr>
        <w:t>Қаражат</w:t>
      </w:r>
      <w:r>
        <w:rPr>
          <w:color w:val="000000"/>
          <w:sz w:val="28"/>
          <w:szCs w:val="28"/>
        </w:rPr>
        <w:t>, Раритет, 2006. 416 с.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Лаврушин </w:t>
      </w:r>
      <w:proofErr w:type="spellStart"/>
      <w:r>
        <w:rPr>
          <w:color w:val="000000"/>
          <w:sz w:val="28"/>
          <w:szCs w:val="28"/>
        </w:rPr>
        <w:t>О.И</w:t>
      </w:r>
      <w:proofErr w:type="spellEnd"/>
      <w:r>
        <w:rPr>
          <w:color w:val="000000"/>
          <w:sz w:val="28"/>
          <w:szCs w:val="28"/>
        </w:rPr>
        <w:t>. Основы банковского дела. – М.: Финансы и статистика, 2008.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Банковское дело: Учебник. /Под ред. </w:t>
      </w:r>
      <w:proofErr w:type="spellStart"/>
      <w:r>
        <w:rPr>
          <w:color w:val="000000"/>
          <w:sz w:val="28"/>
          <w:szCs w:val="28"/>
        </w:rPr>
        <w:t>О.И</w:t>
      </w:r>
      <w:proofErr w:type="spellEnd"/>
      <w:r>
        <w:rPr>
          <w:color w:val="000000"/>
          <w:sz w:val="28"/>
          <w:szCs w:val="28"/>
        </w:rPr>
        <w:t xml:space="preserve">. Лаврушина. –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2008. 768</w:t>
      </w:r>
      <w:r>
        <w:rPr>
          <w:color w:val="000000"/>
          <w:sz w:val="28"/>
          <w:szCs w:val="28"/>
        </w:rPr>
        <w:t xml:space="preserve"> с.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 </w:t>
      </w:r>
      <w:proofErr w:type="spellStart"/>
      <w:r>
        <w:rPr>
          <w:color w:val="000000"/>
          <w:sz w:val="28"/>
          <w:szCs w:val="28"/>
        </w:rPr>
        <w:t>A.M</w:t>
      </w:r>
      <w:proofErr w:type="spellEnd"/>
      <w:r>
        <w:rPr>
          <w:color w:val="000000"/>
          <w:sz w:val="28"/>
          <w:szCs w:val="28"/>
        </w:rPr>
        <w:t>. Развитие потребительского кредитования на основе экономико-</w:t>
      </w:r>
      <w:proofErr w:type="spellStart"/>
      <w:r>
        <w:rPr>
          <w:color w:val="000000"/>
          <w:sz w:val="28"/>
          <w:szCs w:val="28"/>
        </w:rPr>
        <w:t>метаматических</w:t>
      </w:r>
      <w:proofErr w:type="spellEnd"/>
      <w:r>
        <w:rPr>
          <w:color w:val="000000"/>
          <w:sz w:val="28"/>
          <w:szCs w:val="28"/>
        </w:rPr>
        <w:t xml:space="preserve"> моделей и современных технологий/ Автореферат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соиск</w:t>
      </w:r>
      <w:proofErr w:type="spellEnd"/>
      <w:r>
        <w:rPr>
          <w:color w:val="000000"/>
          <w:sz w:val="28"/>
          <w:szCs w:val="28"/>
        </w:rPr>
        <w:t>. учен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теп.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наук. М. </w:t>
      </w:r>
      <w:proofErr w:type="spellStart"/>
      <w:r>
        <w:rPr>
          <w:color w:val="000000"/>
          <w:sz w:val="28"/>
          <w:szCs w:val="28"/>
        </w:rPr>
        <w:t>С.9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Шувалова </w:t>
      </w:r>
      <w:proofErr w:type="spellStart"/>
      <w:r>
        <w:rPr>
          <w:color w:val="000000"/>
          <w:sz w:val="28"/>
          <w:szCs w:val="28"/>
        </w:rPr>
        <w:t>М.Ф</w:t>
      </w:r>
      <w:proofErr w:type="spellEnd"/>
      <w:r>
        <w:rPr>
          <w:color w:val="000000"/>
          <w:sz w:val="28"/>
          <w:szCs w:val="28"/>
        </w:rPr>
        <w:t xml:space="preserve">. Кредитование: введение в курс.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 xml:space="preserve">-Дана, 2005. </w:t>
      </w:r>
      <w:proofErr w:type="spellStart"/>
      <w:r>
        <w:rPr>
          <w:color w:val="000000"/>
          <w:sz w:val="28"/>
          <w:szCs w:val="28"/>
        </w:rPr>
        <w:t>284с</w:t>
      </w:r>
      <w:proofErr w:type="spellEnd"/>
      <w:r>
        <w:rPr>
          <w:color w:val="000000"/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Миловидов </w:t>
      </w:r>
      <w:proofErr w:type="spellStart"/>
      <w:r>
        <w:rPr>
          <w:color w:val="000000"/>
          <w:sz w:val="28"/>
        </w:rPr>
        <w:t>В.Д</w:t>
      </w:r>
      <w:proofErr w:type="spellEnd"/>
      <w:r>
        <w:rPr>
          <w:color w:val="000000"/>
          <w:sz w:val="28"/>
        </w:rPr>
        <w:t xml:space="preserve">. Современное банковское дело. Опыт США, </w:t>
      </w:r>
      <w:proofErr w:type="spellStart"/>
      <w:r>
        <w:rPr>
          <w:color w:val="000000"/>
          <w:sz w:val="28"/>
        </w:rPr>
        <w:t>М.:Приор</w:t>
      </w:r>
      <w:proofErr w:type="spellEnd"/>
      <w:r>
        <w:rPr>
          <w:color w:val="000000"/>
          <w:sz w:val="28"/>
        </w:rPr>
        <w:t>, 2000.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44"/>
          <w:tab w:val="num" w:pos="570"/>
          <w:tab w:val="left" w:pos="1020"/>
        </w:tabs>
        <w:spacing w:after="0" w:line="240" w:lineRule="auto"/>
        <w:ind w:left="567" w:hanging="567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Отчет Национального банка о финансовой стабильности Республики Казахстан за 2008 год – декабрь 2008 года// </w:t>
      </w:r>
      <w:hyperlink r:id="rId6" w:history="1">
        <w:r>
          <w:rPr>
            <w:rStyle w:val="a5"/>
            <w:color w:val="000000"/>
            <w:spacing w:val="4"/>
            <w:sz w:val="28"/>
            <w:lang w:val="en-US"/>
          </w:rPr>
          <w:t>www</w:t>
        </w:r>
        <w:r>
          <w:rPr>
            <w:rStyle w:val="a5"/>
            <w:color w:val="000000"/>
            <w:spacing w:val="4"/>
            <w:sz w:val="28"/>
          </w:rPr>
          <w:t>.</w:t>
        </w:r>
        <w:proofErr w:type="spellStart"/>
        <w:r>
          <w:rPr>
            <w:rStyle w:val="a5"/>
            <w:color w:val="000000"/>
            <w:spacing w:val="4"/>
            <w:sz w:val="28"/>
            <w:lang w:val="en-US"/>
          </w:rPr>
          <w:t>nationalbank</w:t>
        </w:r>
        <w:proofErr w:type="spellEnd"/>
        <w:r>
          <w:rPr>
            <w:rStyle w:val="a5"/>
            <w:color w:val="000000"/>
            <w:spacing w:val="4"/>
            <w:sz w:val="28"/>
          </w:rPr>
          <w:t>.</w:t>
        </w:r>
        <w:proofErr w:type="spellStart"/>
        <w:r>
          <w:rPr>
            <w:rStyle w:val="a5"/>
            <w:color w:val="000000"/>
            <w:spacing w:val="4"/>
            <w:sz w:val="28"/>
            <w:lang w:val="en-US"/>
          </w:rPr>
          <w:t>kz</w:t>
        </w:r>
        <w:proofErr w:type="spellEnd"/>
      </w:hyperlink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Пресс-релиз Национального Банка Республики Казахстан </w:t>
      </w:r>
      <w:r>
        <w:rPr>
          <w:spacing w:val="-2"/>
          <w:sz w:val="28"/>
          <w:szCs w:val="28"/>
        </w:rPr>
        <w:t>№ 3 от 8 февраля 2010 года</w:t>
      </w:r>
      <w:r>
        <w:rPr>
          <w:color w:val="000000"/>
          <w:spacing w:val="-2"/>
          <w:sz w:val="28"/>
          <w:szCs w:val="28"/>
        </w:rPr>
        <w:t xml:space="preserve"> «О качественных параметрах развития кредитного рынка»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Республики Казахстан от 31 августа 1995 г. N 2444 "О банках и банковской деятельности в Республике Казахстан"; 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краткосрочного кредитования экономики Республики Казахстан", утвержденные Национальным банком Республики Казахстан  от </w:t>
      </w:r>
      <w:proofErr w:type="spellStart"/>
      <w:r>
        <w:rPr>
          <w:color w:val="000000"/>
          <w:sz w:val="28"/>
          <w:szCs w:val="28"/>
        </w:rPr>
        <w:t>11.02.1994г</w:t>
      </w:r>
      <w:proofErr w:type="spellEnd"/>
      <w:r>
        <w:rPr>
          <w:color w:val="000000"/>
          <w:sz w:val="28"/>
          <w:szCs w:val="28"/>
        </w:rPr>
        <w:t>. с изменениями и дополнениями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hyperlink r:id="rId7" w:history="1">
        <w:r>
          <w:rPr>
            <w:color w:val="000000"/>
            <w:spacing w:val="-1"/>
            <w:sz w:val="28"/>
            <w:szCs w:val="28"/>
          </w:rPr>
          <w:t xml:space="preserve">Постановление Правления Агентства от 30 сентября 2005 года № </w:t>
        </w:r>
        <w:r>
          <w:rPr>
            <w:color w:val="000000"/>
            <w:spacing w:val="-1"/>
            <w:sz w:val="28"/>
            <w:szCs w:val="28"/>
          </w:rPr>
          <w:t>35</w:t>
        </w:r>
        <w:r>
          <w:rPr>
            <w:color w:val="000000"/>
            <w:spacing w:val="-1"/>
            <w:sz w:val="28"/>
            <w:szCs w:val="28"/>
          </w:rPr>
          <w:t xml:space="preserve">8 "Об утверждении Инструкции о нормативных значениях и методике расчетов </w:t>
        </w:r>
        <w:proofErr w:type="spellStart"/>
        <w:r>
          <w:rPr>
            <w:color w:val="000000"/>
            <w:spacing w:val="-1"/>
            <w:sz w:val="28"/>
            <w:szCs w:val="28"/>
          </w:rPr>
          <w:t>пруденциальных</w:t>
        </w:r>
        <w:proofErr w:type="spellEnd"/>
        <w:r>
          <w:rPr>
            <w:color w:val="000000"/>
            <w:spacing w:val="-1"/>
            <w:sz w:val="28"/>
            <w:szCs w:val="28"/>
          </w:rPr>
          <w:t xml:space="preserve"> н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pacing w:val="-1"/>
            <w:sz w:val="28"/>
            <w:szCs w:val="28"/>
          </w:rPr>
          <w:t xml:space="preserve">рмативов для банков второго уровня" </w:t>
        </w:r>
      </w:hyperlink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о требованиях к наличию систем управления рисками и внутреннего контроля в банках второго уровня, утвержденная постановлением Правления Агентства Республики Казахстан по </w:t>
      </w:r>
      <w:r>
        <w:rPr>
          <w:color w:val="000000"/>
          <w:sz w:val="28"/>
          <w:szCs w:val="28"/>
        </w:rPr>
        <w:lastRenderedPageBreak/>
        <w:t>регулированию и надзору финансового рынка и финансовых организаций от 30 сентября 2005 года № 359.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pacing w:val="4"/>
          <w:sz w:val="28"/>
        </w:rPr>
      </w:pPr>
      <w:r>
        <w:rPr>
          <w:sz w:val="28"/>
          <w:szCs w:val="28"/>
        </w:rPr>
        <w:t xml:space="preserve">Ахметова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Кредитные риски в коммерческих банках и механизм управления ими. – Астана: </w:t>
      </w:r>
      <w:proofErr w:type="spellStart"/>
      <w:r>
        <w:rPr>
          <w:sz w:val="28"/>
          <w:szCs w:val="28"/>
        </w:rPr>
        <w:t>Парасат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</w:t>
      </w:r>
      <w:proofErr w:type="spellEnd"/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, 2003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Панова </w:t>
      </w:r>
      <w:proofErr w:type="spellStart"/>
      <w:r>
        <w:rPr>
          <w:color w:val="000000"/>
          <w:sz w:val="28"/>
          <w:szCs w:val="28"/>
        </w:rPr>
        <w:t>Г.С</w:t>
      </w:r>
      <w:proofErr w:type="spellEnd"/>
      <w:r>
        <w:rPr>
          <w:color w:val="000000"/>
          <w:sz w:val="28"/>
          <w:szCs w:val="28"/>
        </w:rPr>
        <w:t xml:space="preserve">. Кредитная политика коммерческого банка. – М.: 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>, 2005.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600с</w:t>
      </w:r>
      <w:proofErr w:type="spellEnd"/>
      <w:r>
        <w:rPr>
          <w:color w:val="000000"/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  <w:szCs w:val="28"/>
          <w:lang w:eastAsia="ar-SA"/>
        </w:rPr>
        <w:t>М</w:t>
      </w:r>
      <w:r>
        <w:rPr>
          <w:color w:val="000000"/>
          <w:sz w:val="28"/>
          <w:szCs w:val="23"/>
        </w:rPr>
        <w:t>етодические указания АО «</w:t>
      </w:r>
      <w:proofErr w:type="spellStart"/>
      <w:r>
        <w:rPr>
          <w:color w:val="000000"/>
          <w:sz w:val="28"/>
          <w:szCs w:val="23"/>
        </w:rPr>
        <w:t>БТА</w:t>
      </w:r>
      <w:proofErr w:type="spellEnd"/>
      <w:r>
        <w:rPr>
          <w:color w:val="000000"/>
          <w:sz w:val="28"/>
          <w:szCs w:val="23"/>
        </w:rPr>
        <w:t xml:space="preserve"> банк» «О порядке оценки кредитоспособности физических лиц».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Закон Республики Казахстан от 6 июля 2004 года № 573-</w:t>
      </w:r>
      <w:proofErr w:type="spellStart"/>
      <w:r>
        <w:rPr>
          <w:color w:val="000000"/>
          <w:sz w:val="28"/>
        </w:rPr>
        <w:t>II</w:t>
      </w:r>
      <w:proofErr w:type="spellEnd"/>
      <w:r>
        <w:rPr>
          <w:color w:val="000000"/>
          <w:sz w:val="28"/>
        </w:rPr>
        <w:t xml:space="preserve"> «О кредитных бюро и формировании кредитных историй в Республике Казахстан» (с </w:t>
      </w:r>
      <w:bookmarkStart w:id="2" w:name="sub1000414565"/>
      <w:r>
        <w:rPr>
          <w:color w:val="000000"/>
          <w:sz w:val="28"/>
          <w:szCs w:val="20"/>
        </w:rPr>
        <w:fldChar w:fldCharType="begin"/>
      </w:r>
      <w:r>
        <w:rPr>
          <w:color w:val="000000"/>
          <w:sz w:val="28"/>
          <w:szCs w:val="20"/>
        </w:rPr>
        <w:instrText xml:space="preserve"> HYPERLINK "jl:2049236.0%20" </w:instrText>
      </w:r>
      <w:r>
        <w:rPr>
          <w:color w:val="000000"/>
          <w:sz w:val="28"/>
          <w:szCs w:val="20"/>
        </w:rPr>
      </w:r>
      <w:r>
        <w:rPr>
          <w:color w:val="000000"/>
          <w:sz w:val="28"/>
          <w:szCs w:val="20"/>
        </w:rPr>
        <w:fldChar w:fldCharType="separate"/>
      </w:r>
      <w:r>
        <w:rPr>
          <w:color w:val="000000"/>
          <w:sz w:val="28"/>
          <w:szCs w:val="20"/>
        </w:rPr>
        <w:t>изменениями и дополнениями</w:t>
      </w:r>
      <w:r>
        <w:rPr>
          <w:color w:val="000000"/>
          <w:sz w:val="28"/>
          <w:szCs w:val="20"/>
        </w:rPr>
        <w:fldChar w:fldCharType="end"/>
      </w:r>
      <w:bookmarkEnd w:id="2"/>
      <w:r>
        <w:rPr>
          <w:color w:val="000000"/>
          <w:sz w:val="28"/>
        </w:rPr>
        <w:t xml:space="preserve"> по состоянию на 23.10.2008 г.)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>Текущее состояние банковского сектора Республики Казахстан в таблицах и графиках по состоянию на 1 января 2014 года// Агентство Республики Казахстан по регулированию и надзору финансового рынка и финансовых организаций, Департамент стратегии и анализа, 2014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 xml:space="preserve">Годовой отчет о финансовой стабильности Казахстана за 2013 год// Национальный Банк Республики Казахстан, </w:t>
      </w:r>
      <w:proofErr w:type="spellStart"/>
      <w:r>
        <w:rPr>
          <w:sz w:val="28"/>
        </w:rPr>
        <w:t>стр.35</w:t>
      </w:r>
      <w:proofErr w:type="spellEnd"/>
      <w:r>
        <w:rPr>
          <w:sz w:val="28"/>
        </w:rPr>
        <w:t>-40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>Пресс-релиз № 196 «О предварительных итогах деятельности Агентства за 2013 год»// Агентство Республики Казахстан по регулированию  надзору финансового рынка и финансовых организаций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>Пресс-релиз №5 от 9 февраля 2010 Национального Банка Республики Казахстан «О ситуации на финансовом рынке. Итоги 2009 года»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>Обследо</w:t>
      </w:r>
      <w:r>
        <w:rPr>
          <w:sz w:val="28"/>
        </w:rPr>
        <w:t xml:space="preserve">вание банков второго уровня «Состояние и прогноз параметров кредитного рынка» </w:t>
      </w:r>
      <w:proofErr w:type="spellStart"/>
      <w:r>
        <w:rPr>
          <w:sz w:val="28"/>
        </w:rPr>
        <w:t>АФН</w:t>
      </w:r>
      <w:proofErr w:type="spellEnd"/>
      <w:r>
        <w:rPr>
          <w:sz w:val="28"/>
        </w:rPr>
        <w:t>, январь 2014 года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</w:rPr>
      </w:pPr>
      <w:r>
        <w:rPr>
          <w:sz w:val="28"/>
        </w:rPr>
        <w:t>Отчет АО «</w:t>
      </w:r>
      <w:proofErr w:type="spellStart"/>
      <w:r>
        <w:rPr>
          <w:sz w:val="28"/>
        </w:rPr>
        <w:t>БТА</w:t>
      </w:r>
      <w:proofErr w:type="spellEnd"/>
      <w:r>
        <w:rPr>
          <w:sz w:val="28"/>
        </w:rPr>
        <w:t xml:space="preserve"> Банк» за 2013 год</w:t>
      </w:r>
    </w:p>
    <w:p w:rsidR="00AE530F" w:rsidRDefault="00AE530F" w:rsidP="00AE530F">
      <w:pPr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567" w:hanging="567"/>
        <w:jc w:val="both"/>
        <w:rPr>
          <w:bCs/>
          <w:color w:val="000000"/>
          <w:sz w:val="28"/>
        </w:rPr>
      </w:pPr>
      <w:r>
        <w:rPr>
          <w:bCs/>
          <w:sz w:val="28"/>
        </w:rPr>
        <w:t xml:space="preserve">О Концепции </w:t>
      </w:r>
      <w:r>
        <w:rPr>
          <w:bCs/>
          <w:sz w:val="28"/>
          <w:szCs w:val="28"/>
        </w:rPr>
        <w:t xml:space="preserve">развития финансового сектора Республики Казахстан в посткризисный период. Указ </w:t>
      </w:r>
      <w:proofErr w:type="spellStart"/>
      <w:r>
        <w:rPr>
          <w:bCs/>
          <w:sz w:val="28"/>
          <w:szCs w:val="28"/>
        </w:rPr>
        <w:t>Пезидента</w:t>
      </w:r>
      <w:proofErr w:type="spellEnd"/>
      <w:r>
        <w:rPr>
          <w:bCs/>
          <w:sz w:val="28"/>
          <w:szCs w:val="28"/>
        </w:rPr>
        <w:t xml:space="preserve"> Республики Казахстан от </w:t>
      </w:r>
      <w:r>
        <w:rPr>
          <w:bCs/>
          <w:sz w:val="28"/>
        </w:rPr>
        <w:t xml:space="preserve">1 февраля 2010 года №923. Астана, </w:t>
      </w:r>
      <w:proofErr w:type="spellStart"/>
      <w:r>
        <w:rPr>
          <w:bCs/>
          <w:sz w:val="28"/>
        </w:rPr>
        <w:t>Акорда</w:t>
      </w:r>
      <w:proofErr w:type="spellEnd"/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z w:val="28"/>
        </w:rPr>
        <w:t xml:space="preserve">Масленников </w:t>
      </w:r>
      <w:proofErr w:type="spellStart"/>
      <w:r>
        <w:rPr>
          <w:color w:val="000000"/>
          <w:sz w:val="28"/>
        </w:rPr>
        <w:t>В.В</w:t>
      </w:r>
      <w:proofErr w:type="spellEnd"/>
      <w:r>
        <w:rPr>
          <w:color w:val="000000"/>
          <w:sz w:val="28"/>
        </w:rPr>
        <w:t xml:space="preserve">. Зарубежные банковские системы, </w:t>
      </w:r>
      <w:proofErr w:type="spellStart"/>
      <w:r>
        <w:rPr>
          <w:color w:val="000000"/>
          <w:sz w:val="28"/>
        </w:rPr>
        <w:t>М.:Элит</w:t>
      </w:r>
      <w:proofErr w:type="spellEnd"/>
      <w:r>
        <w:rPr>
          <w:color w:val="000000"/>
          <w:sz w:val="28"/>
        </w:rPr>
        <w:t>, 2000.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Киселева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>. Коммерческие банки: модели и информационные технологии в процедурах принятия решений</w:t>
      </w:r>
      <w:r>
        <w:rPr>
          <w:sz w:val="28"/>
          <w:szCs w:val="28"/>
        </w:rPr>
        <w:t xml:space="preserve">, Москва: </w:t>
      </w:r>
      <w:proofErr w:type="spellStart"/>
      <w:r>
        <w:rPr>
          <w:sz w:val="28"/>
          <w:szCs w:val="28"/>
        </w:rPr>
        <w:t>УРСС</w:t>
      </w:r>
      <w:proofErr w:type="spellEnd"/>
      <w:r>
        <w:rPr>
          <w:sz w:val="28"/>
          <w:szCs w:val="28"/>
        </w:rPr>
        <w:t>, 2002 г.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Н.Д</w:t>
      </w:r>
      <w:proofErr w:type="spellEnd"/>
      <w:r>
        <w:rPr>
          <w:sz w:val="28"/>
          <w:szCs w:val="28"/>
        </w:rPr>
        <w:t xml:space="preserve">. О ведущей роли системы управления рисками в деятельности и развитии </w:t>
      </w:r>
      <w:proofErr w:type="spellStart"/>
      <w:r>
        <w:rPr>
          <w:sz w:val="28"/>
          <w:szCs w:val="28"/>
        </w:rPr>
        <w:t>БВУ</w:t>
      </w:r>
      <w:proofErr w:type="spellEnd"/>
      <w:r>
        <w:rPr>
          <w:sz w:val="28"/>
          <w:szCs w:val="28"/>
        </w:rPr>
        <w:t>. // Аль Пари, 2003, № 2, стр. 28-30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Арынова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Ж.З</w:t>
      </w:r>
      <w:proofErr w:type="spellEnd"/>
      <w:r>
        <w:rPr>
          <w:sz w:val="28"/>
          <w:szCs w:val="28"/>
        </w:rPr>
        <w:t>. Сущность и задачи управления финансовыми результатами коммерческих банков //Банки Казахстана 2005, №1.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Давлетова </w:t>
      </w:r>
      <w:proofErr w:type="spellStart"/>
      <w:r>
        <w:rPr>
          <w:color w:val="000000"/>
          <w:sz w:val="28"/>
          <w:szCs w:val="28"/>
        </w:rPr>
        <w:t>М.Т</w:t>
      </w:r>
      <w:proofErr w:type="spellEnd"/>
      <w:r>
        <w:rPr>
          <w:color w:val="000000"/>
          <w:sz w:val="28"/>
          <w:szCs w:val="28"/>
        </w:rPr>
        <w:t xml:space="preserve">. Кредитная деятельность банков в Казахстане: Учебное пособие. – </w:t>
      </w:r>
      <w:proofErr w:type="spellStart"/>
      <w:r>
        <w:rPr>
          <w:color w:val="000000"/>
          <w:sz w:val="28"/>
          <w:szCs w:val="28"/>
        </w:rPr>
        <w:t>Алматы</w:t>
      </w:r>
      <w:proofErr w:type="gramStart"/>
      <w:r>
        <w:rPr>
          <w:color w:val="000000"/>
          <w:sz w:val="28"/>
          <w:szCs w:val="28"/>
        </w:rPr>
        <w:t>:Э</w:t>
      </w:r>
      <w:proofErr w:type="gramEnd"/>
      <w:r>
        <w:rPr>
          <w:color w:val="000000"/>
          <w:sz w:val="28"/>
          <w:szCs w:val="28"/>
        </w:rPr>
        <w:t>кономика</w:t>
      </w:r>
      <w:proofErr w:type="spellEnd"/>
      <w:r>
        <w:rPr>
          <w:color w:val="000000"/>
          <w:sz w:val="28"/>
          <w:szCs w:val="28"/>
        </w:rPr>
        <w:t xml:space="preserve">, 2004. </w:t>
      </w:r>
      <w:proofErr w:type="spellStart"/>
      <w:r>
        <w:rPr>
          <w:color w:val="000000"/>
          <w:sz w:val="28"/>
          <w:szCs w:val="28"/>
        </w:rPr>
        <w:t>186с</w:t>
      </w:r>
      <w:proofErr w:type="spellEnd"/>
      <w:r>
        <w:rPr>
          <w:color w:val="000000"/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Егоров А.Е. Проблемы деятельности коммерческих банков на современном этапе развития экономики //Деньги и кредит 2005.-№6.-</w:t>
      </w:r>
      <w:proofErr w:type="spellStart"/>
      <w:r>
        <w:rPr>
          <w:sz w:val="28"/>
          <w:szCs w:val="28"/>
        </w:rPr>
        <w:t>с.4</w:t>
      </w:r>
      <w:proofErr w:type="spellEnd"/>
      <w:r>
        <w:rPr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Едронова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Хасянова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</w:t>
      </w:r>
      <w:proofErr w:type="spellEnd"/>
      <w:r>
        <w:rPr>
          <w:sz w:val="28"/>
          <w:szCs w:val="28"/>
        </w:rPr>
        <w:t xml:space="preserve">. Классификация банковских кредитов и методов кредитования // Финансы и кредит. – 2005. -№1. – </w:t>
      </w:r>
      <w:proofErr w:type="spellStart"/>
      <w:r>
        <w:rPr>
          <w:sz w:val="28"/>
          <w:szCs w:val="28"/>
        </w:rPr>
        <w:t>С.3</w:t>
      </w:r>
      <w:proofErr w:type="spellEnd"/>
      <w:r>
        <w:rPr>
          <w:sz w:val="28"/>
          <w:szCs w:val="28"/>
        </w:rPr>
        <w:t>-5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 xml:space="preserve">.  Банковское дело – Москва: Единство, 2006. – </w:t>
      </w:r>
      <w:proofErr w:type="spellStart"/>
      <w:r>
        <w:rPr>
          <w:sz w:val="28"/>
          <w:szCs w:val="28"/>
        </w:rPr>
        <w:t>458с</w:t>
      </w:r>
      <w:proofErr w:type="spellEnd"/>
      <w:r>
        <w:rPr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Республики Казахстан «О регистрации залога движимого имущества» от 30 июня 1998 года № 254-1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об основных направлениях экономической политики на 2009 год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Г.Т</w:t>
      </w:r>
      <w:proofErr w:type="spellEnd"/>
      <w:r>
        <w:rPr>
          <w:sz w:val="28"/>
          <w:szCs w:val="28"/>
        </w:rPr>
        <w:t>. Коммерческие банки в Казахстане и проблемы обеспечения их устойчивости: Автореферат. – Алматы: 2004.-</w:t>
      </w:r>
      <w:proofErr w:type="spellStart"/>
      <w:r>
        <w:rPr>
          <w:sz w:val="28"/>
          <w:szCs w:val="28"/>
        </w:rPr>
        <w:t>215с</w:t>
      </w:r>
      <w:proofErr w:type="spellEnd"/>
      <w:r>
        <w:rPr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 М. Н. Современные тенденции в развитии банковского дела// Банки Казахстана, № 5, 2005 г.; стр. 41 – 49;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Кодекс корпоративного управления АО «</w:t>
      </w:r>
      <w:proofErr w:type="spellStart"/>
      <w:r>
        <w:rPr>
          <w:sz w:val="28"/>
          <w:szCs w:val="28"/>
        </w:rPr>
        <w:t>БТА</w:t>
      </w:r>
      <w:proofErr w:type="spellEnd"/>
      <w:r>
        <w:rPr>
          <w:sz w:val="28"/>
          <w:szCs w:val="28"/>
        </w:rPr>
        <w:t xml:space="preserve"> Банк», утвержденный 14 февраля 2013 года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Куштуев</w:t>
      </w:r>
      <w:proofErr w:type="spellEnd"/>
      <w:r>
        <w:rPr>
          <w:sz w:val="28"/>
          <w:szCs w:val="28"/>
        </w:rPr>
        <w:t xml:space="preserve"> А. А. Показатели платежеспособности и ликвидности в оценке кредитоспособности заемщика// Деньги и Кредит. 2006, №12, </w:t>
      </w:r>
      <w:proofErr w:type="spellStart"/>
      <w:r>
        <w:rPr>
          <w:sz w:val="28"/>
          <w:szCs w:val="28"/>
        </w:rPr>
        <w:t>С.96</w:t>
      </w:r>
      <w:proofErr w:type="spellEnd"/>
      <w:r>
        <w:rPr>
          <w:sz w:val="28"/>
          <w:szCs w:val="28"/>
        </w:rPr>
        <w:t>-100;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Максютов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Банковский менеджмент. – Москва: Единство, 2005. – </w:t>
      </w:r>
      <w:proofErr w:type="spellStart"/>
      <w:r>
        <w:rPr>
          <w:sz w:val="28"/>
          <w:szCs w:val="28"/>
        </w:rPr>
        <w:t>288с</w:t>
      </w:r>
      <w:proofErr w:type="spellEnd"/>
      <w:r>
        <w:rPr>
          <w:sz w:val="28"/>
          <w:szCs w:val="28"/>
        </w:rPr>
        <w:t>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Материалы к</w:t>
      </w:r>
      <w:r>
        <w:rPr>
          <w:color w:val="000000"/>
          <w:sz w:val="28"/>
          <w:szCs w:val="28"/>
        </w:rPr>
        <w:t>онференции «Технологии банковского бизнеса: управление банком» (</w:t>
      </w:r>
      <w:proofErr w:type="spellStart"/>
      <w:r>
        <w:rPr>
          <w:color w:val="000000"/>
          <w:sz w:val="28"/>
          <w:szCs w:val="28"/>
        </w:rPr>
        <w:t>version</w:t>
      </w:r>
      <w:proofErr w:type="spellEnd"/>
      <w:r>
        <w:rPr>
          <w:color w:val="000000"/>
          <w:sz w:val="28"/>
          <w:szCs w:val="28"/>
        </w:rPr>
        <w:t xml:space="preserve"> 4) // Банковские технологии, № 5, 2006 г.; стр. 16 – 18;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Неволина</w:t>
      </w:r>
      <w:proofErr w:type="spellEnd"/>
      <w:r>
        <w:rPr>
          <w:sz w:val="28"/>
          <w:szCs w:val="28"/>
        </w:rPr>
        <w:t xml:space="preserve"> Е. В. Об оценке кредитоспособности клиентов// Деньги и Кредит, 2002, №10 </w:t>
      </w:r>
      <w:proofErr w:type="spellStart"/>
      <w:r>
        <w:rPr>
          <w:sz w:val="28"/>
          <w:szCs w:val="28"/>
        </w:rPr>
        <w:t>С.68</w:t>
      </w:r>
      <w:proofErr w:type="spellEnd"/>
      <w:r>
        <w:rPr>
          <w:sz w:val="28"/>
          <w:szCs w:val="28"/>
        </w:rPr>
        <w:t>-70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Ниязбеков</w:t>
      </w:r>
      <w:proofErr w:type="spellEnd"/>
      <w:r>
        <w:rPr>
          <w:sz w:val="28"/>
          <w:szCs w:val="28"/>
        </w:rPr>
        <w:t xml:space="preserve"> Б. Кредитное бюро-инструмент выявления рисков. // Банки Казахстана, 2006, № 3, стр. 36-39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Пестухова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 xml:space="preserve">., Рогожина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>. Опыт создания кредитных бюро в Польше. // Деньги и кредит, 2006, № 4, стр. 59-63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Рахметова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>. Роль кредитного менеджмента во взаимодействии банков и промышленных предприятий. // Аль Пари, 2003, № 2, стр. 63-68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Сейткасимов</w:t>
      </w:r>
      <w:proofErr w:type="spellEnd"/>
      <w:r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Жамшиев</w:t>
      </w:r>
      <w:proofErr w:type="spellEnd"/>
      <w:r>
        <w:rPr>
          <w:sz w:val="28"/>
          <w:szCs w:val="28"/>
        </w:rPr>
        <w:t xml:space="preserve"> Б., Воронина М. и др. Банковская система Казахстана // Банки Казахстана, 6 -2001.</w:t>
      </w:r>
    </w:p>
    <w:p w:rsidR="00AE530F" w:rsidRDefault="00AE530F" w:rsidP="00AE530F">
      <w:pPr>
        <w:numPr>
          <w:ilvl w:val="0"/>
          <w:numId w:val="1"/>
        </w:numPr>
        <w:tabs>
          <w:tab w:val="num" w:pos="567"/>
          <w:tab w:val="left" w:pos="10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>.. Риск-менеджмент и управление ресурсами коммерческого банка. // Банки Казахстана, 2006, № 11, стр. 28</w:t>
      </w:r>
    </w:p>
    <w:p w:rsidR="00AE530F" w:rsidRDefault="00AE530F" w:rsidP="00AE530F">
      <w:pPr>
        <w:tabs>
          <w:tab w:val="left" w:pos="1026"/>
        </w:tabs>
        <w:jc w:val="both"/>
        <w:rPr>
          <w:bCs/>
          <w:color w:val="000000"/>
          <w:sz w:val="28"/>
        </w:rPr>
      </w:pPr>
    </w:p>
    <w:p w:rsidR="004C7616" w:rsidRPr="00AE530F" w:rsidRDefault="004C7616" w:rsidP="00AE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616" w:rsidRPr="00AE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5B6"/>
    <w:multiLevelType w:val="hybridMultilevel"/>
    <w:tmpl w:val="AA2AA4F2"/>
    <w:lvl w:ilvl="0" w:tplc="61241C44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F"/>
    <w:rsid w:val="000313B5"/>
    <w:rsid w:val="004C7616"/>
    <w:rsid w:val="00A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3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AE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3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AE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n.kz/cont/publish836996_74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2015-03-13T10:19:00Z</dcterms:created>
  <dcterms:modified xsi:type="dcterms:W3CDTF">2015-03-13T10:50:00Z</dcterms:modified>
</cp:coreProperties>
</file>