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2A2349">
        <w:rPr>
          <w:color w:val="000000"/>
          <w:sz w:val="28"/>
          <w:szCs w:val="28"/>
        </w:rPr>
        <w:t>Процессуальные и организационные формы взаимодействия следователя с органами дознания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План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Введение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1 Понятие, принципы и правовые основы взаимодействия следователя с органами дознания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2 Процессуальные формы взаимодействия следователя с органами дознания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3 Организационные формы взаимодействия следователя с органами дознания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Заключение</w:t>
      </w:r>
    </w:p>
    <w:p w:rsidR="002A2349" w:rsidRPr="002A2349" w:rsidRDefault="002A2349" w:rsidP="002A234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349">
        <w:rPr>
          <w:color w:val="000000"/>
          <w:sz w:val="28"/>
          <w:szCs w:val="28"/>
        </w:rPr>
        <w:t>Список использованной литературы</w:t>
      </w:r>
    </w:p>
    <w:p w:rsidR="002A2349" w:rsidRPr="002A2349" w:rsidRDefault="002A2349" w:rsidP="002A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br w:type="page"/>
      </w:r>
    </w:p>
    <w:p w:rsidR="002A2349" w:rsidRPr="002A2349" w:rsidRDefault="002A2349" w:rsidP="002A2349">
      <w:pPr>
        <w:pStyle w:val="1"/>
        <w:rPr>
          <w:shd w:val="clear" w:color="auto" w:fill="FFFFFF"/>
        </w:rPr>
      </w:pPr>
      <w:bookmarkStart w:id="1" w:name="_Toc346067890"/>
      <w:r w:rsidRPr="002A2349">
        <w:rPr>
          <w:shd w:val="clear" w:color="auto" w:fill="FFFFFF"/>
        </w:rPr>
        <w:lastRenderedPageBreak/>
        <w:t>Список использованной литературы</w:t>
      </w:r>
      <w:bookmarkEnd w:id="1"/>
    </w:p>
    <w:p w:rsidR="002A2349" w:rsidRPr="002A2349" w:rsidRDefault="002A2349" w:rsidP="002A234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Уголовно-процессуальное право Республики Казахстан. Часть общая: Академический курс. Книга первая и вторая / под ред. д.ю.н., профессора Б.Х. Толеубековой. ─ Алматы : ТОО Издательство компании «HAS», 2004. ─ 450 с. 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Толеубекова Б.Х. Уголовно-процессуальное право РК. Часть общая: учебник. ─ Алматы : «Баспа», 1998. ─ 398 с.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Сулейменова Г.Ж. Уголовный процесс РК. Схемы и определения. Общая и Особенная часть. ─ Алматы, 1999. ─ 298 с.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Оспанов С.Д. Уголовный процесс РК (общая часть). ─ Алматы, 2000. ─ 354 с. 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Конституция Республики Казахстан: 30 август.1995 г. – Алматы : Әдлет Пресс, 1997. – 39 с. 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Уголовно-процессуальный кодекс Республики Казахстан: офиц. текст: по состоянию на 1 октября 2002 г. – Алматы : Юрист, 2002. ─ 220 с. 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Уголовный кодекс Республики Казахстан: офиц. текст: по состоянию на 10 марта 2004 г. – Алматы : Юрист, 2004. ─ 152 с. 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Комментарий к уголовно-процессуальному кодексу РК (общая часть). – Алматы : Жеті жарғы, 2003. ─ 448 с.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>Комментарий к уголовно-процессуальному кодексу РК (особенная часть). – Алматы : Жеті жарғы, 2003. ─ 688 с.</w:t>
      </w:r>
    </w:p>
    <w:p w:rsidR="002A2349" w:rsidRPr="002A2349" w:rsidRDefault="002A2349" w:rsidP="002A234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A2349">
        <w:rPr>
          <w:rFonts w:ascii="Times New Roman" w:hAnsi="Times New Roman" w:cs="Times New Roman"/>
          <w:color w:val="000000"/>
          <w:sz w:val="28"/>
          <w:szCs w:val="28"/>
        </w:rPr>
        <w:t xml:space="preserve">Закон РК «Об оперативно-розыскной деятельности» от 15 сентября 1994 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 xml:space="preserve">Вопросы расследования преступлений. Справочное пособие под общ. ред. И. Н. Кожевникова. Научный редактор А.Я. Качанов. Изд. 2-е. – М.: Спарк, </w:t>
      </w:r>
      <w:r w:rsidRPr="002A2349">
        <w:rPr>
          <w:rFonts w:ascii="Times New Roman" w:hAnsi="Times New Roman" w:cs="Times New Roman"/>
          <w:noProof/>
          <w:sz w:val="28"/>
          <w:szCs w:val="28"/>
        </w:rPr>
        <w:t>1997.</w:t>
      </w:r>
      <w:r w:rsidRPr="002A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Есина А.С. Каким должно быть содержание отдельного поручения сл</w:t>
      </w:r>
      <w:r w:rsidRPr="002A2349">
        <w:rPr>
          <w:rFonts w:ascii="Times New Roman" w:hAnsi="Times New Roman" w:cs="Times New Roman"/>
          <w:sz w:val="28"/>
          <w:szCs w:val="28"/>
        </w:rPr>
        <w:t>е</w:t>
      </w:r>
      <w:r w:rsidRPr="002A2349">
        <w:rPr>
          <w:rFonts w:ascii="Times New Roman" w:hAnsi="Times New Roman" w:cs="Times New Roman"/>
          <w:sz w:val="28"/>
          <w:szCs w:val="28"/>
        </w:rPr>
        <w:t>дователя // Российский следователь. – 2002. – № 2.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Сидоров В. Е. Начальный этап расследования: организация, взаимоде</w:t>
      </w:r>
      <w:r w:rsidRPr="002A2349">
        <w:rPr>
          <w:rFonts w:ascii="Times New Roman" w:hAnsi="Times New Roman" w:cs="Times New Roman"/>
          <w:sz w:val="28"/>
          <w:szCs w:val="28"/>
        </w:rPr>
        <w:t>й</w:t>
      </w:r>
      <w:r w:rsidRPr="002A2349">
        <w:rPr>
          <w:rFonts w:ascii="Times New Roman" w:hAnsi="Times New Roman" w:cs="Times New Roman"/>
          <w:sz w:val="28"/>
          <w:szCs w:val="28"/>
        </w:rPr>
        <w:t xml:space="preserve">ствие, тактика. – М., </w:t>
      </w:r>
      <w:r w:rsidRPr="002A2349">
        <w:rPr>
          <w:rFonts w:ascii="Times New Roman" w:hAnsi="Times New Roman" w:cs="Times New Roman"/>
          <w:noProof/>
          <w:sz w:val="28"/>
          <w:szCs w:val="28"/>
        </w:rPr>
        <w:t>1992.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Синеокий О.В. Виды следственных и следственно-оперативных групп: сравнительный анализ // Государство и право.</w:t>
      </w:r>
      <w:r w:rsidRPr="002A2349">
        <w:rPr>
          <w:rFonts w:ascii="Times New Roman" w:hAnsi="Times New Roman" w:cs="Times New Roman"/>
          <w:noProof/>
          <w:sz w:val="28"/>
          <w:szCs w:val="28"/>
        </w:rPr>
        <w:t xml:space="preserve"> – № 1. – 1997.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Смирнова И.С. Процессуальные и организационные основы деятельн</w:t>
      </w:r>
      <w:r w:rsidRPr="002A2349">
        <w:rPr>
          <w:rFonts w:ascii="Times New Roman" w:hAnsi="Times New Roman" w:cs="Times New Roman"/>
          <w:sz w:val="28"/>
          <w:szCs w:val="28"/>
        </w:rPr>
        <w:t>о</w:t>
      </w:r>
      <w:r w:rsidRPr="002A2349">
        <w:rPr>
          <w:rFonts w:ascii="Times New Roman" w:hAnsi="Times New Roman" w:cs="Times New Roman"/>
          <w:sz w:val="28"/>
          <w:szCs w:val="28"/>
        </w:rPr>
        <w:t>сти следственных и следственно-оперативных групп // Законодательство и практика. – 2000. – № 1.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 xml:space="preserve">Вопросы расследования преступлений. Справочное пособие под общ. ред. И. Н. Кожевникова. Научный редактор А.Я. Качанов. Изд. 2-е. – М.: Спарк, </w:t>
      </w:r>
      <w:r w:rsidRPr="002A2349">
        <w:rPr>
          <w:rFonts w:ascii="Times New Roman" w:hAnsi="Times New Roman" w:cs="Times New Roman"/>
          <w:noProof/>
          <w:sz w:val="28"/>
          <w:szCs w:val="28"/>
        </w:rPr>
        <w:t>1997.</w:t>
      </w:r>
      <w:r w:rsidRPr="002A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Мещерякова Е.В. Взаимодействие следователя прокуратуры и органов, осуществляющих оперативно-розыскную деятельность при расследовании преступлений // Российский следователь. – 2002. – № 5.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Бердичевский Ф.Ю. Взаимодействие органов следствия и дознания как организационная система // Советское государство и право. – 1973. – № 12.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lastRenderedPageBreak/>
        <w:t>Взаимодействие следователей и оперативных подразделений ОВД при расследовании криминальных банкротств : отчет о науч. работе (заключ</w:t>
      </w:r>
      <w:r w:rsidRPr="002A2349">
        <w:rPr>
          <w:rFonts w:ascii="Times New Roman" w:hAnsi="Times New Roman" w:cs="Times New Roman"/>
          <w:sz w:val="28"/>
          <w:szCs w:val="28"/>
        </w:rPr>
        <w:t>и</w:t>
      </w:r>
      <w:r w:rsidRPr="002A2349">
        <w:rPr>
          <w:rFonts w:ascii="Times New Roman" w:hAnsi="Times New Roman" w:cs="Times New Roman"/>
          <w:sz w:val="28"/>
          <w:szCs w:val="28"/>
        </w:rPr>
        <w:t>тельный) / науч.рук. А.М. Нуждин; сост. А.Ю. Разуваев. – Красноярск: С</w:t>
      </w:r>
      <w:r w:rsidRPr="002A2349">
        <w:rPr>
          <w:rFonts w:ascii="Times New Roman" w:hAnsi="Times New Roman" w:cs="Times New Roman"/>
          <w:sz w:val="28"/>
          <w:szCs w:val="28"/>
        </w:rPr>
        <w:t>и</w:t>
      </w:r>
      <w:r w:rsidRPr="002A2349">
        <w:rPr>
          <w:rFonts w:ascii="Times New Roman" w:hAnsi="Times New Roman" w:cs="Times New Roman"/>
          <w:sz w:val="28"/>
          <w:szCs w:val="28"/>
        </w:rPr>
        <w:t>бЮИ МВД России, 2004.</w:t>
      </w:r>
    </w:p>
    <w:p w:rsidR="002A2349" w:rsidRPr="002A2349" w:rsidRDefault="002A2349" w:rsidP="002A234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49">
        <w:rPr>
          <w:rFonts w:ascii="Times New Roman" w:hAnsi="Times New Roman" w:cs="Times New Roman"/>
          <w:sz w:val="28"/>
          <w:szCs w:val="28"/>
        </w:rPr>
        <w:t>Взаимодействие следователей с оперативными работниками органов внутренних дел. Метод, пособие под ред. Л. М. Карнеевой.</w:t>
      </w:r>
      <w:r w:rsidRPr="002A234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A2349">
        <w:rPr>
          <w:rFonts w:ascii="Times New Roman" w:hAnsi="Times New Roman" w:cs="Times New Roman"/>
          <w:sz w:val="28"/>
          <w:szCs w:val="28"/>
        </w:rPr>
        <w:t xml:space="preserve">М.: ВНИИ ВМД СССР, </w:t>
      </w:r>
      <w:r w:rsidRPr="002A2349">
        <w:rPr>
          <w:rFonts w:ascii="Times New Roman" w:hAnsi="Times New Roman" w:cs="Times New Roman"/>
          <w:noProof/>
          <w:sz w:val="28"/>
          <w:szCs w:val="28"/>
        </w:rPr>
        <w:t>1981.</w:t>
      </w:r>
      <w:r w:rsidRPr="002A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49" w:rsidRPr="002A2349" w:rsidRDefault="002A2349" w:rsidP="002A2349">
      <w:pPr>
        <w:pStyle w:val="1"/>
      </w:pPr>
    </w:p>
    <w:bookmarkEnd w:id="0"/>
    <w:p w:rsidR="00E83868" w:rsidRPr="002A2349" w:rsidRDefault="00E83868" w:rsidP="002A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868" w:rsidRPr="002A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3E4"/>
    <w:multiLevelType w:val="multilevel"/>
    <w:tmpl w:val="684A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9"/>
    <w:rsid w:val="002A2349"/>
    <w:rsid w:val="00E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A2349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349"/>
    <w:rPr>
      <w:rFonts w:ascii="Times New Roman" w:eastAsia="Times New Roman" w:hAnsi="Times New Roman" w:cs="Times New Roman"/>
      <w:b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A2349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349"/>
    <w:rPr>
      <w:rFonts w:ascii="Times New Roman" w:eastAsia="Times New Roman" w:hAnsi="Times New Roman" w:cs="Times New Roman"/>
      <w:b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2015-02-27T05:33:00Z</dcterms:created>
  <dcterms:modified xsi:type="dcterms:W3CDTF">2015-02-27T05:35:00Z</dcterms:modified>
</cp:coreProperties>
</file>