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9D1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Дипломная _ </w:t>
      </w:r>
      <w:bookmarkStart w:id="0" w:name="_GoBack"/>
      <w:r w:rsidRPr="003C12EE">
        <w:rPr>
          <w:rFonts w:ascii="Times New Roman" w:hAnsi="Times New Roman"/>
          <w:sz w:val="28"/>
          <w:szCs w:val="28"/>
          <w:shd w:val="clear" w:color="auto" w:fill="FFFFFF"/>
        </w:rPr>
        <w:t>Разбой: вопросы ответственности и квалификация</w:t>
      </w:r>
    </w:p>
    <w:bookmarkEnd w:id="0"/>
    <w:p w:rsid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Стр. 65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Содержание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Введение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1 Уголовная ответственность за разбой: исторические и международные аспекты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1.1 Исторические аспекты развития казахстанского уголовного законодательства о разбое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1.2. Ответственность за разбой в уголовном законодательстве зарубежных государств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1.3 Хищение: понятие, признаки и виды в соответствии с новым уголовным законодательством Республики Казахстан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2 Уголовно-правовой анализ разбоя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2.1 Объективные признаки разбоя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2.2 Субъективные признаки разбоя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2.3 Квалифицирующие и особо квалифицирующие признаки разбоя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3 Криминологическая характеристика хищения Республики Казахстан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3.1 Количественные и качественные показатели хищения Республики Казахстан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3.2 Причины и условия хищения в Республике Казахстан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3.3 Криминологическая характеристика личности преступника, совершающего хищение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3.4 Предупреждение хищения в Республике Казахстан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Заключение</w:t>
      </w:r>
    </w:p>
    <w:p w:rsid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C12EE">
        <w:rPr>
          <w:rFonts w:ascii="Times New Roman" w:hAnsi="Times New Roman"/>
          <w:sz w:val="28"/>
          <w:szCs w:val="28"/>
          <w:shd w:val="clear" w:color="auto" w:fill="FFFFFF"/>
        </w:rPr>
        <w:t>Список использованной литературы</w:t>
      </w:r>
    </w:p>
    <w:p w:rsidR="003C12EE" w:rsidRDefault="003C12E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3C12EE" w:rsidRPr="007E4E71" w:rsidRDefault="003C12EE" w:rsidP="003C12EE">
      <w:pPr>
        <w:pStyle w:val="1"/>
      </w:pPr>
      <w:bookmarkStart w:id="1" w:name="_Toc418777839"/>
      <w:r w:rsidRPr="007E4E71">
        <w:lastRenderedPageBreak/>
        <w:t>Заключение</w:t>
      </w:r>
      <w:bookmarkEnd w:id="1"/>
    </w:p>
    <w:p w:rsidR="003C12EE" w:rsidRPr="007E4E71" w:rsidRDefault="003C12EE" w:rsidP="003C12EE">
      <w:pPr>
        <w:widowControl w:val="0"/>
        <w:spacing w:after="0" w:line="240" w:lineRule="auto"/>
        <w:ind w:firstLine="720"/>
        <w:jc w:val="center"/>
        <w:rPr>
          <w:rFonts w:ascii="Times New Roman" w:hAnsi="Times New Roman" w:cs="Arial"/>
          <w:b/>
          <w:sz w:val="28"/>
          <w:szCs w:val="28"/>
          <w:lang w:eastAsia="ru-RU"/>
        </w:rPr>
      </w:pPr>
    </w:p>
    <w:p w:rsidR="003C12EE" w:rsidRPr="007E4E71" w:rsidRDefault="003C12EE" w:rsidP="003C12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E4E71">
        <w:rPr>
          <w:rFonts w:ascii="Times New Roman" w:hAnsi="Times New Roman"/>
          <w:sz w:val="28"/>
          <w:szCs w:val="24"/>
          <w:lang w:eastAsia="ru-RU"/>
        </w:rPr>
        <w:t>В результате проведенного исследования можно сделать следующие обобщения и выводы.</w:t>
      </w:r>
    </w:p>
    <w:p w:rsidR="003C12EE" w:rsidRPr="007E4E71" w:rsidRDefault="003C12EE" w:rsidP="003C12E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>В условиях перехода к рыночным отношениям особую зна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>чимость приобретают государственная и общественная поддер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>жка социально незащищенных слоев населения; разработка и реализация эффективной молодежной политики, в том числе в плане удовлетворения общественно значимых интересов и по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 xml:space="preserve">требностей молодежи в сферах образования, культуры, досуга и труда. Перечисленные и другие мероприятия играют важную роль в нейтрализации объективных и субъективных факторов, детерминирующих совершение насильственных уголовных правонарушений и хулиганства. </w:t>
      </w:r>
    </w:p>
    <w:p w:rsidR="003C12EE" w:rsidRPr="007E4E71" w:rsidRDefault="003C12EE" w:rsidP="003C12EE">
      <w:pPr>
        <w:widowControl w:val="0"/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>Предупреждение насильственных уголовных правонарушений обеспечивается, прежде всего, неотвратимостью наказания. Однако многие уголовные дела не раскрываются или возвраща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>ются по несколько раз на доследование, отмечали руководите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 xml:space="preserve">ли органов внутренних дел республики на </w:t>
      </w:r>
      <w:proofErr w:type="gramStart"/>
      <w:r w:rsidRPr="007E4E71">
        <w:rPr>
          <w:rFonts w:ascii="Times New Roman" w:hAnsi="Times New Roman"/>
          <w:bCs/>
          <w:sz w:val="28"/>
          <w:szCs w:val="28"/>
          <w:lang w:val="en-US" w:eastAsia="ru-RU"/>
        </w:rPr>
        <w:t>III</w:t>
      </w:r>
      <w:proofErr w:type="gramEnd"/>
      <w:r w:rsidRPr="007E4E71">
        <w:rPr>
          <w:rFonts w:ascii="Times New Roman" w:hAnsi="Times New Roman"/>
          <w:sz w:val="28"/>
          <w:szCs w:val="28"/>
          <w:lang w:eastAsia="ru-RU"/>
        </w:rPr>
        <w:t xml:space="preserve">съезде судей </w:t>
      </w:r>
      <w:proofErr w:type="spellStart"/>
      <w:r w:rsidRPr="007E4E71">
        <w:rPr>
          <w:rFonts w:ascii="Times New Roman" w:hAnsi="Times New Roman"/>
          <w:sz w:val="28"/>
          <w:szCs w:val="28"/>
          <w:lang w:eastAsia="ru-RU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  <w:lang w:eastAsia="ru-RU"/>
        </w:rPr>
        <w:t xml:space="preserve"> 6 июня 2001 года в Астане, где лично Президент потребовал кар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>динального деятельности судов, изживания волоки</w:t>
      </w:r>
      <w:r w:rsidRPr="007E4E71">
        <w:rPr>
          <w:rFonts w:ascii="Times New Roman" w:hAnsi="Times New Roman"/>
          <w:sz w:val="28"/>
          <w:szCs w:val="28"/>
          <w:lang w:eastAsia="ru-RU"/>
        </w:rPr>
        <w:softHyphen/>
        <w:t>ты и малейшего проявления субъективности.</w:t>
      </w:r>
    </w:p>
    <w:p w:rsidR="003C12EE" w:rsidRPr="007E4E71" w:rsidRDefault="003C12EE" w:rsidP="003C12EE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  <w:r w:rsidRPr="007E4E71">
        <w:rPr>
          <w:rFonts w:ascii="Times New Roman" w:hAnsi="Times New Roman"/>
          <w:sz w:val="28"/>
          <w:szCs w:val="24"/>
          <w:lang w:eastAsia="ru-RU"/>
        </w:rPr>
        <w:t xml:space="preserve">Эти уголовного правонарушения относятся к так называемым </w:t>
      </w:r>
      <w:proofErr w:type="spellStart"/>
      <w:r w:rsidRPr="007E4E71">
        <w:rPr>
          <w:rFonts w:ascii="Times New Roman" w:hAnsi="Times New Roman"/>
          <w:sz w:val="28"/>
          <w:szCs w:val="24"/>
          <w:lang w:eastAsia="ru-RU"/>
        </w:rPr>
        <w:t>полиобъектным</w:t>
      </w:r>
      <w:proofErr w:type="spellEnd"/>
      <w:r w:rsidRPr="007E4E71">
        <w:rPr>
          <w:rFonts w:ascii="Times New Roman" w:hAnsi="Times New Roman"/>
          <w:sz w:val="28"/>
          <w:szCs w:val="24"/>
          <w:lang w:eastAsia="ru-RU"/>
        </w:rPr>
        <w:t xml:space="preserve"> уголовного правонарушениям, которые одновременно посягают на несколько самостоятельных, охраняемых законом видов общественных отношений.</w:t>
      </w:r>
    </w:p>
    <w:p w:rsidR="003C12EE" w:rsidRDefault="003C12EE">
      <w:pPr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br w:type="page"/>
      </w:r>
    </w:p>
    <w:p w:rsidR="003C12EE" w:rsidRPr="007E4E71" w:rsidRDefault="003C12EE" w:rsidP="003C12EE">
      <w:pPr>
        <w:pStyle w:val="1"/>
        <w:rPr>
          <w:lang w:eastAsia="ru-RU"/>
        </w:rPr>
      </w:pPr>
      <w:bookmarkStart w:id="2" w:name="_Toc418777840"/>
      <w:r w:rsidRPr="007E4E71">
        <w:rPr>
          <w:lang w:eastAsia="ru-RU"/>
        </w:rPr>
        <w:lastRenderedPageBreak/>
        <w:t>Список использованной литературы</w:t>
      </w:r>
      <w:bookmarkEnd w:id="2"/>
    </w:p>
    <w:p w:rsidR="003C12EE" w:rsidRPr="007E4E71" w:rsidRDefault="003C12EE" w:rsidP="003C12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54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 xml:space="preserve">Конституция Республики Казахстан от 30.08.1995 г. (с изменениями и дополнениями на 2 февраля 2011 г.). – Алматы: ЮРИСТ. – 2011. – 30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Уголовный кодекс Республики Казахстан от 3 июля 2014 года № 226-V (с изменениями и дополнениями от 07.11.2014 г.) // </w:t>
      </w:r>
      <w:proofErr w:type="spellStart"/>
      <w:r w:rsidRPr="007E4E71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(по состоянию на 01.01.2015 г.)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iCs/>
          <w:sz w:val="28"/>
          <w:szCs w:val="28"/>
        </w:rPr>
        <w:t xml:space="preserve">Никифоров Б. С. </w:t>
      </w:r>
      <w:r w:rsidRPr="007E4E71">
        <w:rPr>
          <w:rFonts w:ascii="Times New Roman" w:hAnsi="Times New Roman"/>
          <w:sz w:val="28"/>
          <w:szCs w:val="28"/>
        </w:rPr>
        <w:t xml:space="preserve">Объект уголовного правонарушения. – М., 1990. – 232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Уголовное право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>. Особенная часть</w:t>
      </w:r>
      <w:proofErr w:type="gramStart"/>
      <w:r w:rsidRPr="007E4E7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7E4E71">
        <w:rPr>
          <w:rFonts w:ascii="Times New Roman" w:hAnsi="Times New Roman"/>
          <w:sz w:val="28"/>
          <w:szCs w:val="28"/>
        </w:rPr>
        <w:t>Борчашвили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И.Ш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Рахметов </w:t>
      </w:r>
      <w:proofErr w:type="spellStart"/>
      <w:r w:rsidRPr="007E4E71">
        <w:rPr>
          <w:rFonts w:ascii="Times New Roman" w:hAnsi="Times New Roman"/>
          <w:sz w:val="28"/>
          <w:szCs w:val="28"/>
        </w:rPr>
        <w:t>С.М</w:t>
      </w:r>
      <w:proofErr w:type="spellEnd"/>
      <w:r w:rsidRPr="007E4E71">
        <w:rPr>
          <w:rFonts w:ascii="Times New Roman" w:hAnsi="Times New Roman"/>
          <w:sz w:val="28"/>
          <w:szCs w:val="28"/>
        </w:rPr>
        <w:t>. – Алматы, 2000. – Ч. 1. – 295 с.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Гражданский кодекс Республики Казахстан (Общая часть), принят Верховным Советом Республики Казахстан 27 декабря 1994 года (с изменениями и дополнениями по состоянию на 29.12.2014 г.) // </w:t>
      </w:r>
      <w:proofErr w:type="spellStart"/>
      <w:r w:rsidRPr="007E4E71">
        <w:rPr>
          <w:rFonts w:ascii="Times New Roman" w:hAnsi="Times New Roman"/>
          <w:sz w:val="28"/>
          <w:szCs w:val="28"/>
        </w:rPr>
        <w:t>online.zakon.kz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(по состоянию на 27.04.2015 г.).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>Уголовное право Российской Федерации. Особенная часть</w:t>
      </w:r>
      <w:proofErr w:type="gramStart"/>
      <w:r w:rsidRPr="007E4E71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7E4E71">
        <w:rPr>
          <w:rFonts w:ascii="Times New Roman" w:hAnsi="Times New Roman"/>
          <w:iCs/>
          <w:sz w:val="28"/>
          <w:szCs w:val="28"/>
        </w:rPr>
        <w:t>Г.Н</w:t>
      </w:r>
      <w:proofErr w:type="spellEnd"/>
      <w:r w:rsidRPr="007E4E71">
        <w:rPr>
          <w:rFonts w:ascii="Times New Roman" w:hAnsi="Times New Roman"/>
          <w:iCs/>
          <w:sz w:val="28"/>
          <w:szCs w:val="28"/>
        </w:rPr>
        <w:t xml:space="preserve">. </w:t>
      </w:r>
      <w:proofErr w:type="spellStart"/>
      <w:r w:rsidRPr="007E4E71">
        <w:rPr>
          <w:rFonts w:ascii="Times New Roman" w:hAnsi="Times New Roman"/>
          <w:iCs/>
          <w:sz w:val="28"/>
          <w:szCs w:val="28"/>
        </w:rPr>
        <w:t>Борзенкова</w:t>
      </w:r>
      <w:proofErr w:type="spellEnd"/>
      <w:r w:rsidRPr="007E4E71">
        <w:rPr>
          <w:rFonts w:ascii="Times New Roman" w:hAnsi="Times New Roman"/>
          <w:iCs/>
          <w:sz w:val="28"/>
          <w:szCs w:val="28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 xml:space="preserve">и </w:t>
      </w:r>
      <w:r w:rsidRPr="007E4E71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7E4E71">
        <w:rPr>
          <w:rFonts w:ascii="Times New Roman" w:hAnsi="Times New Roman"/>
          <w:iCs/>
          <w:sz w:val="28"/>
          <w:szCs w:val="28"/>
        </w:rPr>
        <w:t>.</w:t>
      </w:r>
      <w:r w:rsidRPr="007E4E71">
        <w:rPr>
          <w:rFonts w:ascii="Times New Roman" w:hAnsi="Times New Roman"/>
          <w:iCs/>
          <w:sz w:val="28"/>
          <w:szCs w:val="28"/>
          <w:lang w:val="en-US"/>
        </w:rPr>
        <w:t>C</w:t>
      </w:r>
      <w:r w:rsidRPr="007E4E71">
        <w:rPr>
          <w:rFonts w:ascii="Times New Roman" w:hAnsi="Times New Roman"/>
          <w:iCs/>
          <w:sz w:val="28"/>
          <w:szCs w:val="28"/>
        </w:rPr>
        <w:t xml:space="preserve">. Комиссарова. </w:t>
      </w:r>
      <w:r w:rsidRPr="007E4E71">
        <w:rPr>
          <w:rFonts w:ascii="Times New Roman" w:hAnsi="Times New Roman"/>
          <w:sz w:val="28"/>
          <w:szCs w:val="28"/>
        </w:rPr>
        <w:t xml:space="preserve">– </w:t>
      </w:r>
      <w:r w:rsidRPr="007E4E71">
        <w:rPr>
          <w:rFonts w:ascii="Times New Roman" w:hAnsi="Times New Roman"/>
          <w:sz w:val="28"/>
          <w:szCs w:val="28"/>
          <w:shd w:val="clear" w:color="auto" w:fill="FFFFFF"/>
        </w:rPr>
        <w:t xml:space="preserve">М.: </w:t>
      </w:r>
      <w:proofErr w:type="spellStart"/>
      <w:r w:rsidRPr="007E4E71">
        <w:rPr>
          <w:rFonts w:ascii="Times New Roman" w:hAnsi="Times New Roman"/>
          <w:sz w:val="28"/>
          <w:szCs w:val="28"/>
          <w:shd w:val="clear" w:color="auto" w:fill="FFFFFF"/>
        </w:rPr>
        <w:t>ИКД</w:t>
      </w:r>
      <w:proofErr w:type="spellEnd"/>
      <w:r w:rsidRPr="007E4E71">
        <w:rPr>
          <w:rFonts w:ascii="Times New Roman" w:hAnsi="Times New Roman"/>
          <w:sz w:val="28"/>
          <w:szCs w:val="28"/>
          <w:shd w:val="clear" w:color="auto" w:fill="FFFFFF"/>
        </w:rPr>
        <w:t xml:space="preserve"> "Зерцало-М", 2002, 405 с.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Герцензон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A.A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.,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Грингауз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Ш.С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., Дурманов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Н.Д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., Исаев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М.М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.,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Утевский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kern w:val="36"/>
          <w:sz w:val="28"/>
          <w:szCs w:val="28"/>
        </w:rPr>
        <w:t>Б.С</w:t>
      </w:r>
      <w:proofErr w:type="spellEnd"/>
      <w:r w:rsidRPr="007E4E71">
        <w:rPr>
          <w:rFonts w:ascii="Times New Roman" w:hAnsi="Times New Roman"/>
          <w:kern w:val="36"/>
          <w:sz w:val="28"/>
          <w:szCs w:val="28"/>
        </w:rPr>
        <w:t>.</w:t>
      </w:r>
      <w:r w:rsidRPr="007E4E71">
        <w:rPr>
          <w:rFonts w:ascii="Times New Roman" w:hAnsi="Times New Roman"/>
          <w:sz w:val="28"/>
          <w:szCs w:val="28"/>
        </w:rPr>
        <w:t xml:space="preserve">  История Советского уголовного права. – М., 1948 (в ред. 1999 г.). – 465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>Сборник законов РСФСР и указов Президиума Верховного Совета РСФСР, 1946 - 1954 гг. - М.: Известия, 1955. - 108 c.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Постановление Пленума Верховного суда </w:t>
      </w:r>
      <w:proofErr w:type="spellStart"/>
      <w:r w:rsidRPr="007E4E71">
        <w:rPr>
          <w:rFonts w:ascii="Times New Roman" w:hAnsi="Times New Roman"/>
          <w:sz w:val="28"/>
          <w:szCs w:val="28"/>
        </w:rPr>
        <w:t>КазССР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от 7 декабря 1961 года № 5 «О судебной практике по делам о грабеже и разбое» // СПС ЮРИСТ (по состоянию на 20.12.1996 г.).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Постановление Пленума Верховного суда СССР от 5 сентября 1986 года № 11 «О судебной практике по делам </w:t>
      </w:r>
      <w:proofErr w:type="gramStart"/>
      <w:r w:rsidRPr="007E4E71">
        <w:rPr>
          <w:rFonts w:ascii="Times New Roman" w:hAnsi="Times New Roman"/>
          <w:sz w:val="28"/>
          <w:szCs w:val="28"/>
        </w:rPr>
        <w:t>о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 уголовного правонарушениях против личной собственности» // СПС ЮРИСТ (по состоянию на 30.11.1990 г.).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Пионтковский </w:t>
      </w:r>
      <w:proofErr w:type="spellStart"/>
      <w:r w:rsidRPr="007E4E71">
        <w:rPr>
          <w:rFonts w:ascii="Times New Roman" w:hAnsi="Times New Roman"/>
          <w:sz w:val="28"/>
          <w:szCs w:val="28"/>
        </w:rPr>
        <w:t>А.А</w:t>
      </w:r>
      <w:proofErr w:type="spellEnd"/>
      <w:r w:rsidRPr="007E4E71">
        <w:rPr>
          <w:rFonts w:ascii="Times New Roman" w:hAnsi="Times New Roman"/>
          <w:sz w:val="28"/>
          <w:szCs w:val="28"/>
        </w:rPr>
        <w:t>. Курс советского уголовного права в шести томах. – М., 1970. – Т. 4. – 516 с.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>Уголовный кодекс Республики Беларусь. – СПб Издательство «Юридический центр Пресс», 2001 - 474 с.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Уголовный кодекс Туркменистана от 12 июня 1997 года № 222-I (с изменениями и дополнениями по состоянию на 02.02.2015 г.) // </w:t>
      </w:r>
      <w:proofErr w:type="spellStart"/>
      <w:r w:rsidRPr="007E4E71">
        <w:rPr>
          <w:rFonts w:ascii="Times New Roman" w:hAnsi="Times New Roman"/>
          <w:sz w:val="28"/>
          <w:szCs w:val="28"/>
        </w:rPr>
        <w:t>online.zakon.kz</w:t>
      </w:r>
      <w:proofErr w:type="spellEnd"/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Кузнецова </w:t>
      </w:r>
      <w:proofErr w:type="spellStart"/>
      <w:r w:rsidRPr="007E4E71">
        <w:rPr>
          <w:rFonts w:ascii="Times New Roman" w:hAnsi="Times New Roman"/>
          <w:sz w:val="28"/>
          <w:szCs w:val="28"/>
        </w:rPr>
        <w:t>Н.Ф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E4E71">
        <w:rPr>
          <w:rFonts w:ascii="Times New Roman" w:hAnsi="Times New Roman"/>
          <w:sz w:val="28"/>
          <w:szCs w:val="28"/>
        </w:rPr>
        <w:t>Багаудинова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С.К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Наука и право за рубежом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7E4E71">
        <w:rPr>
          <w:rFonts w:ascii="Times New Roman" w:hAnsi="Times New Roman"/>
          <w:sz w:val="28"/>
          <w:szCs w:val="28"/>
        </w:rPr>
        <w:t xml:space="preserve">Вестник МГУ.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Серия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11.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Право.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1997.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№ 6.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 С. 6-8.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9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Уголовный кодекс Латвийской Республики. – СПб Издательство «Юридический центр Пресс», 2001 - </w:t>
      </w:r>
      <w:proofErr w:type="spellStart"/>
      <w:r w:rsidRPr="007E4E71">
        <w:rPr>
          <w:rFonts w:ascii="Times New Roman" w:hAnsi="Times New Roman"/>
          <w:sz w:val="28"/>
          <w:szCs w:val="28"/>
        </w:rPr>
        <w:t>313с</w:t>
      </w:r>
      <w:proofErr w:type="spellEnd"/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9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Шаргородский </w:t>
      </w:r>
      <w:proofErr w:type="spellStart"/>
      <w:r w:rsidRPr="007E4E71">
        <w:rPr>
          <w:rFonts w:ascii="Times New Roman" w:hAnsi="Times New Roman"/>
          <w:sz w:val="28"/>
          <w:szCs w:val="28"/>
        </w:rPr>
        <w:t>М.Д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Мошенничество в Союзе ССР и на Западе. </w:t>
      </w:r>
      <w:proofErr w:type="gramStart"/>
      <w:r w:rsidRPr="007E4E71">
        <w:rPr>
          <w:rFonts w:ascii="Times New Roman" w:hAnsi="Times New Roman"/>
          <w:sz w:val="28"/>
          <w:szCs w:val="28"/>
        </w:rPr>
        <w:t>–Х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арьков, </w:t>
      </w:r>
      <w:r w:rsidRPr="007E4E71">
        <w:rPr>
          <w:rFonts w:ascii="Times New Roman" w:hAnsi="Times New Roman"/>
          <w:sz w:val="28"/>
          <w:szCs w:val="28"/>
          <w:lang w:val="uk-UA"/>
        </w:rPr>
        <w:t>1927.</w:t>
      </w:r>
      <w:r w:rsidRPr="007E4E71">
        <w:rPr>
          <w:rFonts w:ascii="Times New Roman" w:hAnsi="Times New Roman"/>
          <w:sz w:val="28"/>
          <w:szCs w:val="28"/>
        </w:rPr>
        <w:t xml:space="preserve"> – 101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 xml:space="preserve">Уголовный кодекс Азербайджанской Республики. – </w:t>
      </w:r>
      <w:r w:rsidRPr="007E4E71">
        <w:rPr>
          <w:rFonts w:ascii="Times New Roman" w:hAnsi="Times New Roman"/>
          <w:sz w:val="28"/>
          <w:szCs w:val="28"/>
          <w:shd w:val="clear" w:color="auto" w:fill="FFFFFF"/>
        </w:rPr>
        <w:t>СПб</w:t>
      </w:r>
      <w:proofErr w:type="gramStart"/>
      <w:r w:rsidRPr="007E4E71">
        <w:rPr>
          <w:rFonts w:ascii="Times New Roman" w:hAnsi="Times New Roman"/>
          <w:sz w:val="28"/>
          <w:szCs w:val="28"/>
          <w:shd w:val="clear" w:color="auto" w:fill="FFFFFF"/>
        </w:rPr>
        <w:t xml:space="preserve">.: </w:t>
      </w:r>
      <w:proofErr w:type="gramEnd"/>
      <w:r w:rsidRPr="007E4E71">
        <w:rPr>
          <w:rFonts w:ascii="Times New Roman" w:hAnsi="Times New Roman"/>
          <w:sz w:val="28"/>
          <w:szCs w:val="28"/>
          <w:shd w:val="clear" w:color="auto" w:fill="FFFFFF"/>
        </w:rPr>
        <w:t>Издательство «Юридический центр Пресс», 2001 - 325 с.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lastRenderedPageBreak/>
        <w:t xml:space="preserve">Горбачев </w:t>
      </w:r>
      <w:proofErr w:type="spellStart"/>
      <w:r w:rsidRPr="007E4E71">
        <w:rPr>
          <w:rFonts w:ascii="Times New Roman" w:hAnsi="Times New Roman"/>
          <w:sz w:val="28"/>
          <w:szCs w:val="28"/>
        </w:rPr>
        <w:t>В.Г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Гуров </w:t>
      </w:r>
      <w:proofErr w:type="spellStart"/>
      <w:r w:rsidRPr="007E4E71">
        <w:rPr>
          <w:rFonts w:ascii="Times New Roman" w:hAnsi="Times New Roman"/>
          <w:sz w:val="28"/>
          <w:szCs w:val="28"/>
        </w:rPr>
        <w:t>А.И</w:t>
      </w:r>
      <w:proofErr w:type="spellEnd"/>
      <w:r w:rsidRPr="007E4E71">
        <w:rPr>
          <w:rFonts w:ascii="Times New Roman" w:hAnsi="Times New Roman"/>
          <w:sz w:val="28"/>
          <w:szCs w:val="28"/>
        </w:rPr>
        <w:t>. Борьба с преступными посягатель</w:t>
      </w:r>
      <w:r w:rsidRPr="007E4E71">
        <w:rPr>
          <w:rFonts w:ascii="Times New Roman" w:hAnsi="Times New Roman"/>
          <w:sz w:val="28"/>
          <w:szCs w:val="28"/>
        </w:rPr>
        <w:softHyphen/>
        <w:t xml:space="preserve">ствами на культурные ценности в зарубежных странах.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М., </w:t>
      </w:r>
      <w:r w:rsidRPr="007E4E71">
        <w:rPr>
          <w:rFonts w:ascii="Times New Roman" w:hAnsi="Times New Roman"/>
          <w:sz w:val="28"/>
          <w:szCs w:val="28"/>
          <w:lang w:val="uk-UA"/>
        </w:rPr>
        <w:t>1992.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81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Клюканова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Т. М. Уголовное право зарубежных стран: Герма</w:t>
      </w:r>
      <w:r w:rsidRPr="007E4E71">
        <w:rPr>
          <w:rFonts w:ascii="Times New Roman" w:hAnsi="Times New Roman"/>
          <w:sz w:val="28"/>
          <w:szCs w:val="28"/>
        </w:rPr>
        <w:softHyphen/>
        <w:t xml:space="preserve">ния, Франция, Финляндия.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>СПб</w:t>
      </w:r>
      <w:proofErr w:type="gramStart"/>
      <w:r w:rsidRPr="007E4E71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7E4E71">
        <w:rPr>
          <w:rFonts w:ascii="Times New Roman" w:hAnsi="Times New Roman"/>
          <w:sz w:val="28"/>
          <w:szCs w:val="28"/>
          <w:lang w:val="uk-UA"/>
        </w:rPr>
        <w:t>1996.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64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 xml:space="preserve">Уголовный кодекс Швейцарии. – М., Зерцало, </w:t>
      </w:r>
      <w:r w:rsidRPr="007E4E71">
        <w:rPr>
          <w:rFonts w:ascii="Times New Roman" w:hAnsi="Times New Roman"/>
          <w:sz w:val="28"/>
          <w:szCs w:val="28"/>
          <w:lang w:val="uk-UA" w:eastAsia="ru-RU"/>
        </w:rPr>
        <w:t>2000.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138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>Крылова Н. Е., Серебренникова А. В. Уголовное право зару</w:t>
      </w:r>
      <w:r w:rsidRPr="007E4E71">
        <w:rPr>
          <w:rFonts w:ascii="Times New Roman" w:hAnsi="Times New Roman"/>
          <w:sz w:val="28"/>
          <w:szCs w:val="28"/>
        </w:rPr>
        <w:softHyphen/>
        <w:t xml:space="preserve">бежных стран (Англии, США, Франции, Германии).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М, Зерцало, </w:t>
      </w:r>
      <w:r w:rsidRPr="007E4E71">
        <w:rPr>
          <w:rFonts w:ascii="Times New Roman" w:hAnsi="Times New Roman"/>
          <w:sz w:val="28"/>
          <w:szCs w:val="28"/>
          <w:lang w:val="uk-UA"/>
        </w:rPr>
        <w:t>1998.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350 с.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 xml:space="preserve">Уголовный кодекс ФРГ. – М., Зерцало, </w:t>
      </w:r>
      <w:r w:rsidRPr="007E4E71">
        <w:rPr>
          <w:rFonts w:ascii="Times New Roman" w:hAnsi="Times New Roman"/>
          <w:sz w:val="28"/>
          <w:szCs w:val="28"/>
          <w:lang w:val="uk-UA" w:eastAsia="ru-RU"/>
        </w:rPr>
        <w:t>2001.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208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>Уголовный кодекс Франции. –</w:t>
      </w:r>
      <w:r w:rsidRPr="007E4E71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7E4E71">
        <w:rPr>
          <w:rFonts w:ascii="Times New Roman" w:hAnsi="Times New Roman"/>
          <w:sz w:val="28"/>
          <w:szCs w:val="28"/>
          <w:lang w:eastAsia="ru-RU"/>
        </w:rPr>
        <w:t>СПб</w:t>
      </w:r>
      <w:proofErr w:type="gramStart"/>
      <w:r w:rsidRPr="007E4E71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E4E71">
        <w:rPr>
          <w:rFonts w:ascii="Times New Roman" w:hAnsi="Times New Roman"/>
          <w:sz w:val="28"/>
          <w:szCs w:val="28"/>
          <w:lang w:eastAsia="ru-RU"/>
        </w:rPr>
        <w:t>Издательство «Юридический центр Пресс», 2002. - 648 стр.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  <w:lang w:eastAsia="ru-RU"/>
        </w:rPr>
        <w:t>Уголовный кодекс Республики Польша. – СПб</w:t>
      </w:r>
      <w:proofErr w:type="gramStart"/>
      <w:r w:rsidRPr="007E4E71">
        <w:rPr>
          <w:rFonts w:ascii="Times New Roman" w:hAnsi="Times New Roman"/>
          <w:sz w:val="28"/>
          <w:szCs w:val="28"/>
          <w:lang w:eastAsia="ru-RU"/>
        </w:rPr>
        <w:t xml:space="preserve">.: </w:t>
      </w:r>
      <w:proofErr w:type="gramEnd"/>
      <w:r w:rsidRPr="007E4E71">
        <w:rPr>
          <w:rFonts w:ascii="Times New Roman" w:hAnsi="Times New Roman"/>
          <w:sz w:val="28"/>
          <w:szCs w:val="28"/>
          <w:lang w:eastAsia="ru-RU"/>
        </w:rPr>
        <w:t>Издательство «Юридический центр Пресс», 2002. - 234 стр.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>Максимов СВ. Сравнительный комментарий законодательст</w:t>
      </w:r>
      <w:r w:rsidRPr="007E4E71">
        <w:rPr>
          <w:rFonts w:ascii="Times New Roman" w:hAnsi="Times New Roman"/>
          <w:sz w:val="28"/>
          <w:szCs w:val="28"/>
        </w:rPr>
        <w:softHyphen/>
        <w:t>ва, как условие эффективности сотрудничества России и других европей</w:t>
      </w:r>
      <w:r w:rsidRPr="007E4E71">
        <w:rPr>
          <w:rFonts w:ascii="Times New Roman" w:hAnsi="Times New Roman"/>
          <w:sz w:val="28"/>
          <w:szCs w:val="28"/>
        </w:rPr>
        <w:softHyphen/>
        <w:t>ских госуда</w:t>
      </w:r>
      <w:proofErr w:type="gramStart"/>
      <w:r w:rsidRPr="007E4E71">
        <w:rPr>
          <w:rFonts w:ascii="Times New Roman" w:hAnsi="Times New Roman"/>
          <w:sz w:val="28"/>
          <w:szCs w:val="28"/>
        </w:rPr>
        <w:t>рств в сф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ере борьбы с экономической преступностью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7E4E71">
        <w:rPr>
          <w:rFonts w:ascii="Times New Roman" w:hAnsi="Times New Roman"/>
          <w:sz w:val="28"/>
          <w:szCs w:val="28"/>
        </w:rPr>
        <w:t>Тене</w:t>
      </w:r>
      <w:r w:rsidRPr="007E4E71">
        <w:rPr>
          <w:rFonts w:ascii="Times New Roman" w:hAnsi="Times New Roman"/>
          <w:sz w:val="28"/>
          <w:szCs w:val="28"/>
        </w:rPr>
        <w:softHyphen/>
        <w:t xml:space="preserve">вая экономика и организованная преступность.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 xml:space="preserve">М., Московский институт МВД РФ, </w:t>
      </w:r>
      <w:r w:rsidRPr="007E4E71">
        <w:rPr>
          <w:rFonts w:ascii="Times New Roman" w:hAnsi="Times New Roman"/>
          <w:sz w:val="28"/>
          <w:szCs w:val="28"/>
          <w:lang w:val="uk-UA"/>
        </w:rPr>
        <w:t>1998.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 С. 10-12.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>Литвинов В. И. Корыстные посягательства на личную собст</w:t>
      </w:r>
      <w:r w:rsidRPr="007E4E71">
        <w:rPr>
          <w:rFonts w:ascii="Times New Roman" w:hAnsi="Times New Roman"/>
          <w:sz w:val="28"/>
          <w:szCs w:val="28"/>
        </w:rPr>
        <w:softHyphen/>
        <w:t xml:space="preserve">венность и их предупреждение. Минск, </w:t>
      </w:r>
      <w:r w:rsidRPr="007E4E71">
        <w:rPr>
          <w:rFonts w:ascii="Times New Roman" w:hAnsi="Times New Roman"/>
          <w:sz w:val="28"/>
          <w:szCs w:val="28"/>
          <w:lang w:val="uk-UA"/>
        </w:rPr>
        <w:t>1989.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Pr="007E4E71">
        <w:rPr>
          <w:rFonts w:ascii="Times New Roman" w:hAnsi="Times New Roman"/>
          <w:sz w:val="28"/>
          <w:szCs w:val="28"/>
        </w:rPr>
        <w:t xml:space="preserve"> 271 с.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Толеубеков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Б.Х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Проблемы совершенствования борьбы с уголовного правонарушениями, совершаемыми с использованием компьютерной техники: </w:t>
      </w:r>
      <w:proofErr w:type="spellStart"/>
      <w:r w:rsidRPr="007E4E71">
        <w:rPr>
          <w:rFonts w:ascii="Times New Roman" w:hAnsi="Times New Roman"/>
          <w:sz w:val="28"/>
          <w:szCs w:val="28"/>
        </w:rPr>
        <w:t>Автореф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4E71">
        <w:rPr>
          <w:rFonts w:ascii="Times New Roman" w:hAnsi="Times New Roman"/>
          <w:sz w:val="28"/>
          <w:szCs w:val="28"/>
        </w:rPr>
        <w:t>дисс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... на </w:t>
      </w:r>
      <w:proofErr w:type="spellStart"/>
      <w:r w:rsidRPr="007E4E71">
        <w:rPr>
          <w:rFonts w:ascii="Times New Roman" w:hAnsi="Times New Roman"/>
          <w:sz w:val="28"/>
          <w:szCs w:val="28"/>
        </w:rPr>
        <w:t>соиск</w:t>
      </w:r>
      <w:proofErr w:type="spellEnd"/>
      <w:r w:rsidRPr="007E4E71">
        <w:rPr>
          <w:rFonts w:ascii="Times New Roman" w:hAnsi="Times New Roman"/>
          <w:sz w:val="28"/>
          <w:szCs w:val="28"/>
        </w:rPr>
        <w:t>. уч. степ</w:t>
      </w:r>
      <w:proofErr w:type="gramStart"/>
      <w:r w:rsidRPr="007E4E71">
        <w:rPr>
          <w:rFonts w:ascii="Times New Roman" w:hAnsi="Times New Roman"/>
          <w:sz w:val="28"/>
          <w:szCs w:val="28"/>
        </w:rPr>
        <w:t>.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4E71">
        <w:rPr>
          <w:rFonts w:ascii="Times New Roman" w:hAnsi="Times New Roman"/>
          <w:sz w:val="28"/>
          <w:szCs w:val="28"/>
        </w:rPr>
        <w:t>д</w:t>
      </w:r>
      <w:proofErr w:type="gramEnd"/>
      <w:r w:rsidRPr="007E4E71">
        <w:rPr>
          <w:rFonts w:ascii="Times New Roman" w:hAnsi="Times New Roman"/>
          <w:sz w:val="28"/>
          <w:szCs w:val="28"/>
        </w:rPr>
        <w:t>окт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юр. наук. – Алматы, </w:t>
      </w:r>
      <w:proofErr w:type="spellStart"/>
      <w:r w:rsidRPr="007E4E71">
        <w:rPr>
          <w:rFonts w:ascii="Times New Roman" w:hAnsi="Times New Roman"/>
          <w:sz w:val="28"/>
          <w:szCs w:val="28"/>
        </w:rPr>
        <w:t>Алматинская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ВШ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МВДРК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1998. - 190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Актуальные проблемы уголовного права, криминологии и уголовно-исполнительного права: Сборник научных трудов. – Караганда. </w:t>
      </w:r>
      <w:proofErr w:type="gramStart"/>
      <w:r w:rsidRPr="007E4E71">
        <w:rPr>
          <w:rFonts w:ascii="Times New Roman" w:hAnsi="Times New Roman"/>
          <w:sz w:val="28"/>
          <w:szCs w:val="28"/>
        </w:rPr>
        <w:t>Карагандинский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ЮИ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МВД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>, 2002. – С. 5-7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Каиржанов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Е.И</w:t>
      </w:r>
      <w:proofErr w:type="spellEnd"/>
      <w:r w:rsidRPr="007E4E71">
        <w:rPr>
          <w:rFonts w:ascii="Times New Roman" w:hAnsi="Times New Roman"/>
          <w:sz w:val="28"/>
          <w:szCs w:val="28"/>
        </w:rPr>
        <w:t>. Об объективной стороне разбойных нападений. – Закон и время. –2007. – № 6. – С. 44-46.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Борчашвили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И. Ш. Уголовно-правовые проблемы борьбы с уголовного правонарушениями против собственности. – Караганда, 1997. – ___ с. общее количество страниц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Ещанов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А. О некоторых аспектах профилактики органами внутренних дел Республики Казахстан групповой корыстно – насильственной преступности // </w:t>
      </w:r>
      <w:proofErr w:type="spellStart"/>
      <w:r w:rsidRPr="007E4E71">
        <w:rPr>
          <w:rFonts w:ascii="Times New Roman" w:hAnsi="Times New Roman"/>
          <w:sz w:val="28"/>
          <w:szCs w:val="28"/>
        </w:rPr>
        <w:t>Тураби</w:t>
      </w:r>
      <w:proofErr w:type="spellEnd"/>
      <w:r w:rsidRPr="007E4E71">
        <w:rPr>
          <w:rFonts w:ascii="Times New Roman" w:hAnsi="Times New Roman"/>
          <w:sz w:val="28"/>
          <w:szCs w:val="28"/>
        </w:rPr>
        <w:t>. –1999. – № 4. – С. 52-63.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Вандышев </w:t>
      </w:r>
      <w:proofErr w:type="spellStart"/>
      <w:r w:rsidRPr="007E4E71">
        <w:rPr>
          <w:rFonts w:ascii="Times New Roman" w:hAnsi="Times New Roman"/>
          <w:sz w:val="28"/>
          <w:szCs w:val="28"/>
        </w:rPr>
        <w:t>В.В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7E4E71">
        <w:rPr>
          <w:rFonts w:ascii="Times New Roman" w:hAnsi="Times New Roman"/>
          <w:sz w:val="28"/>
          <w:szCs w:val="28"/>
        </w:rPr>
        <w:t>Виктимологическая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характеристика краж лич</w:t>
      </w:r>
      <w:r w:rsidRPr="007E4E71">
        <w:rPr>
          <w:rFonts w:ascii="Times New Roman" w:hAnsi="Times New Roman"/>
          <w:sz w:val="28"/>
          <w:szCs w:val="28"/>
        </w:rPr>
        <w:softHyphen/>
        <w:t xml:space="preserve">ного имущества. – Иркутск, </w:t>
      </w:r>
      <w:r w:rsidRPr="007E4E71">
        <w:rPr>
          <w:rFonts w:ascii="Times New Roman" w:hAnsi="Times New Roman"/>
          <w:sz w:val="28"/>
          <w:szCs w:val="28"/>
          <w:lang w:val="uk-UA"/>
        </w:rPr>
        <w:t>1985.</w:t>
      </w:r>
      <w:r w:rsidRPr="007E4E71">
        <w:rPr>
          <w:rFonts w:ascii="Times New Roman" w:hAnsi="Times New Roman"/>
          <w:sz w:val="28"/>
          <w:szCs w:val="28"/>
        </w:rPr>
        <w:t xml:space="preserve"> – 128 с.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Алауханов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Е. Социально-бытовые причины корыстно-насильственных уголовных правонарушений // Предупреждение преступности. – 2005. – № 3. – С. 33-36.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19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Гельфер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М.А</w:t>
      </w:r>
      <w:proofErr w:type="spellEnd"/>
      <w:r w:rsidRPr="007E4E71">
        <w:rPr>
          <w:rFonts w:ascii="Times New Roman" w:hAnsi="Times New Roman"/>
          <w:sz w:val="28"/>
          <w:szCs w:val="28"/>
        </w:rPr>
        <w:t>. Уголовного правонарушения против личной собственности гра</w:t>
      </w:r>
      <w:r w:rsidRPr="007E4E71">
        <w:rPr>
          <w:rFonts w:ascii="Times New Roman" w:hAnsi="Times New Roman"/>
          <w:sz w:val="28"/>
          <w:szCs w:val="28"/>
        </w:rPr>
        <w:softHyphen/>
        <w:t xml:space="preserve">ждан.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7E4E71">
        <w:rPr>
          <w:rFonts w:ascii="Times New Roman" w:hAnsi="Times New Roman"/>
          <w:sz w:val="28"/>
          <w:szCs w:val="28"/>
        </w:rPr>
        <w:t>ВЮЗИ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</w:t>
      </w:r>
      <w:r w:rsidRPr="007E4E71">
        <w:rPr>
          <w:rFonts w:ascii="Times New Roman" w:hAnsi="Times New Roman"/>
          <w:sz w:val="28"/>
          <w:szCs w:val="28"/>
          <w:lang w:val="uk-UA"/>
        </w:rPr>
        <w:t>1987.</w:t>
      </w:r>
      <w:r w:rsidRPr="007E4E71">
        <w:rPr>
          <w:rFonts w:ascii="Times New Roman" w:hAnsi="Times New Roman"/>
          <w:sz w:val="28"/>
          <w:szCs w:val="28"/>
        </w:rPr>
        <w:t xml:space="preserve"> – 38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Жукенов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А.Т</w:t>
      </w:r>
      <w:proofErr w:type="spellEnd"/>
      <w:r w:rsidRPr="007E4E71">
        <w:rPr>
          <w:rFonts w:ascii="Times New Roman" w:hAnsi="Times New Roman"/>
          <w:sz w:val="28"/>
          <w:szCs w:val="28"/>
        </w:rPr>
        <w:t>. Квалификация хищений, Теория и судебная практика.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1998.</w:t>
      </w:r>
      <w:r w:rsidRPr="007E4E71">
        <w:rPr>
          <w:rFonts w:ascii="Times New Roman" w:hAnsi="Times New Roman"/>
          <w:sz w:val="28"/>
          <w:szCs w:val="28"/>
        </w:rPr>
        <w:t xml:space="preserve"> – 29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61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Зарипов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r w:rsidRPr="007E4E71">
        <w:rPr>
          <w:rFonts w:ascii="Times New Roman" w:hAnsi="Times New Roman"/>
          <w:sz w:val="28"/>
          <w:szCs w:val="28"/>
          <w:lang w:val="uk-UA"/>
        </w:rPr>
        <w:t>3.</w:t>
      </w:r>
      <w:r w:rsidRPr="007E4E71">
        <w:rPr>
          <w:rFonts w:ascii="Times New Roman" w:hAnsi="Times New Roman"/>
          <w:sz w:val="28"/>
          <w:szCs w:val="28"/>
        </w:rPr>
        <w:t xml:space="preserve">С., Кабулов </w:t>
      </w:r>
      <w:proofErr w:type="spellStart"/>
      <w:r w:rsidRPr="007E4E71">
        <w:rPr>
          <w:rFonts w:ascii="Times New Roman" w:hAnsi="Times New Roman"/>
          <w:sz w:val="28"/>
          <w:szCs w:val="28"/>
        </w:rPr>
        <w:t>Р.К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Квалификация краж, грабежей, разбоев, совершенных путем проникновения в помещение.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Ташкент, </w:t>
      </w:r>
      <w:r w:rsidRPr="007E4E71">
        <w:rPr>
          <w:rFonts w:ascii="Times New Roman" w:hAnsi="Times New Roman"/>
          <w:sz w:val="28"/>
          <w:szCs w:val="28"/>
          <w:lang w:val="uk-UA"/>
        </w:rPr>
        <w:t>1991.</w:t>
      </w:r>
      <w:r w:rsidRPr="007E4E71">
        <w:rPr>
          <w:rFonts w:ascii="Times New Roman" w:hAnsi="Times New Roman"/>
          <w:sz w:val="28"/>
          <w:szCs w:val="28"/>
        </w:rPr>
        <w:t xml:space="preserve"> – 120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lastRenderedPageBreak/>
        <w:t xml:space="preserve">Исаев </w:t>
      </w:r>
      <w:proofErr w:type="spellStart"/>
      <w:r w:rsidRPr="007E4E71">
        <w:rPr>
          <w:rFonts w:ascii="Times New Roman" w:hAnsi="Times New Roman"/>
          <w:sz w:val="28"/>
          <w:szCs w:val="28"/>
        </w:rPr>
        <w:t>А.А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Теоретические и правовые проблемы применения специальных познаний для квалификации уголовных правонарушений.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Алматы, 1999. – 150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Кадников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Н.Т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Классификация уголовных правонарушений в зависимости от тяжести.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proofErr w:type="spellStart"/>
      <w:r w:rsidRPr="007E4E71">
        <w:rPr>
          <w:rFonts w:ascii="Times New Roman" w:hAnsi="Times New Roman"/>
          <w:sz w:val="28"/>
          <w:szCs w:val="28"/>
        </w:rPr>
        <w:t>ЮИ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МВД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2001. – 140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  <w:tab w:val="left" w:pos="9638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Поленов </w:t>
      </w:r>
      <w:proofErr w:type="spellStart"/>
      <w:r w:rsidRPr="007E4E71">
        <w:rPr>
          <w:rFonts w:ascii="Times New Roman" w:hAnsi="Times New Roman"/>
          <w:sz w:val="28"/>
          <w:szCs w:val="28"/>
        </w:rPr>
        <w:t>Г.Ф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Уголовное право Республики Казахстан.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А.: Издание “</w:t>
      </w:r>
      <w:proofErr w:type="spellStart"/>
      <w:r w:rsidRPr="007E4E71">
        <w:rPr>
          <w:rFonts w:ascii="Times New Roman" w:hAnsi="Times New Roman"/>
          <w:sz w:val="28"/>
          <w:szCs w:val="28"/>
        </w:rPr>
        <w:t>Адилет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Пресс”, 1997. – 184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Сыдыкова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Л.Ч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Теоретические проблемы системы и видов наказаний по уголовному праву Республики Казахстан: Диссертация на соискание ученой степени доктора юридических наук.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Алматы, 2000.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210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Мозговых </w:t>
      </w:r>
      <w:proofErr w:type="spellStart"/>
      <w:r w:rsidRPr="007E4E71">
        <w:rPr>
          <w:rFonts w:ascii="Times New Roman" w:hAnsi="Times New Roman"/>
          <w:sz w:val="28"/>
          <w:szCs w:val="28"/>
        </w:rPr>
        <w:t>Г.А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Криминалистическая характеристика уголовного правонарушения.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Алматы: </w:t>
      </w:r>
      <w:proofErr w:type="spellStart"/>
      <w:r w:rsidRPr="007E4E71">
        <w:rPr>
          <w:rFonts w:ascii="Times New Roman" w:hAnsi="Times New Roman"/>
          <w:sz w:val="28"/>
          <w:szCs w:val="28"/>
        </w:rPr>
        <w:t>Данекер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2002.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147 с.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Онгарбаев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Е.А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</w:t>
      </w:r>
      <w:proofErr w:type="spellStart"/>
      <w:r w:rsidRPr="007E4E71">
        <w:rPr>
          <w:rFonts w:ascii="Times New Roman" w:hAnsi="Times New Roman"/>
          <w:sz w:val="28"/>
          <w:szCs w:val="28"/>
        </w:rPr>
        <w:t>Есмагамбетов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К.Б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Тяжкие уголовного правонарушения по уголовному праву Республики Казахстан: Монография.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А., Фолиант, 2001. – 250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3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Каиржанов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Е.И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Криминология, Общая часть.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1995.</w:t>
      </w:r>
      <w:r w:rsidRPr="007E4E71">
        <w:rPr>
          <w:rFonts w:ascii="Times New Roman" w:hAnsi="Times New Roman"/>
          <w:sz w:val="28"/>
          <w:szCs w:val="28"/>
        </w:rPr>
        <w:t xml:space="preserve"> – 202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Кучуков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К.М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Расследование мошеннических действий.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1999.</w:t>
      </w:r>
      <w:r w:rsidRPr="007E4E71">
        <w:rPr>
          <w:rFonts w:ascii="Times New Roman" w:hAnsi="Times New Roman"/>
          <w:sz w:val="28"/>
          <w:szCs w:val="28"/>
        </w:rPr>
        <w:t xml:space="preserve"> – 205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>Проблемы реформы правовой системы Республики Казахстан в современных условиях: Матер</w:t>
      </w:r>
      <w:r w:rsidRPr="007E4E71">
        <w:rPr>
          <w:rFonts w:ascii="Times New Roman" w:hAnsi="Times New Roman"/>
          <w:sz w:val="28"/>
          <w:szCs w:val="28"/>
          <w:lang w:val="kk-KZ"/>
        </w:rPr>
        <w:t>иалы</w:t>
      </w:r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E4E71">
        <w:rPr>
          <w:rFonts w:ascii="Times New Roman" w:hAnsi="Times New Roman"/>
          <w:sz w:val="28"/>
          <w:szCs w:val="28"/>
        </w:rPr>
        <w:t>науч</w:t>
      </w:r>
      <w:proofErr w:type="spellEnd"/>
      <w:r w:rsidRPr="007E4E71">
        <w:rPr>
          <w:rFonts w:ascii="Times New Roman" w:hAnsi="Times New Roman"/>
          <w:sz w:val="28"/>
          <w:szCs w:val="28"/>
          <w:lang w:val="kk-KZ"/>
        </w:rPr>
        <w:t>но</w:t>
      </w:r>
      <w:r w:rsidRPr="007E4E71">
        <w:rPr>
          <w:rFonts w:ascii="Times New Roman" w:hAnsi="Times New Roman"/>
          <w:sz w:val="28"/>
          <w:szCs w:val="28"/>
        </w:rPr>
        <w:t>-</w:t>
      </w:r>
      <w:proofErr w:type="spellStart"/>
      <w:r w:rsidRPr="007E4E71">
        <w:rPr>
          <w:rFonts w:ascii="Times New Roman" w:hAnsi="Times New Roman"/>
          <w:sz w:val="28"/>
          <w:szCs w:val="28"/>
        </w:rPr>
        <w:t>практич</w:t>
      </w:r>
      <w:proofErr w:type="spellEnd"/>
      <w:r w:rsidRPr="007E4E71">
        <w:rPr>
          <w:rFonts w:ascii="Times New Roman" w:hAnsi="Times New Roman"/>
          <w:sz w:val="28"/>
          <w:szCs w:val="28"/>
          <w:lang w:val="kk-KZ"/>
        </w:rPr>
        <w:t>еской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конф</w:t>
      </w:r>
      <w:proofErr w:type="spellEnd"/>
      <w:r w:rsidRPr="007E4E71">
        <w:rPr>
          <w:rFonts w:ascii="Times New Roman" w:hAnsi="Times New Roman"/>
          <w:sz w:val="28"/>
          <w:szCs w:val="28"/>
          <w:lang w:val="kk-KZ"/>
        </w:rPr>
        <w:t>еренций.</w:t>
      </w:r>
      <w:r w:rsidRPr="007E4E71">
        <w:rPr>
          <w:rFonts w:ascii="Times New Roman" w:hAnsi="Times New Roman"/>
          <w:sz w:val="28"/>
          <w:szCs w:val="28"/>
        </w:rPr>
        <w:t xml:space="preserve">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 xml:space="preserve">Алматы: </w:t>
      </w:r>
      <w:proofErr w:type="spellStart"/>
      <w:r w:rsidRPr="007E4E71">
        <w:rPr>
          <w:rFonts w:ascii="Times New Roman" w:hAnsi="Times New Roman"/>
          <w:sz w:val="28"/>
          <w:szCs w:val="28"/>
        </w:rPr>
        <w:t>ВШ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МВД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1993. </w:t>
      </w:r>
      <w:r w:rsidRPr="007E4E71">
        <w:rPr>
          <w:rFonts w:ascii="Times New Roman" w:hAnsi="Times New Roman"/>
          <w:sz w:val="28"/>
          <w:szCs w:val="28"/>
        </w:rPr>
        <w:t xml:space="preserve">–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С. 3-5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Севрюков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А.П</w:t>
      </w:r>
      <w:proofErr w:type="spellEnd"/>
      <w:r w:rsidRPr="007E4E71">
        <w:rPr>
          <w:rFonts w:ascii="Times New Roman" w:hAnsi="Times New Roman"/>
          <w:sz w:val="28"/>
          <w:szCs w:val="28"/>
        </w:rPr>
        <w:t>. Хищение предметов, имеющих особую цен</w:t>
      </w:r>
      <w:r w:rsidRPr="007E4E71">
        <w:rPr>
          <w:rFonts w:ascii="Times New Roman" w:hAnsi="Times New Roman"/>
          <w:sz w:val="28"/>
          <w:szCs w:val="28"/>
        </w:rPr>
        <w:softHyphen/>
        <w:t xml:space="preserve">ность, как особый вид хищения.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Караганда, </w:t>
      </w:r>
      <w:r w:rsidRPr="007E4E71">
        <w:rPr>
          <w:rFonts w:ascii="Times New Roman" w:hAnsi="Times New Roman"/>
          <w:sz w:val="28"/>
          <w:szCs w:val="28"/>
          <w:lang w:val="uk-UA"/>
        </w:rPr>
        <w:t>2002.</w:t>
      </w:r>
      <w:r w:rsidRPr="007E4E71">
        <w:rPr>
          <w:rFonts w:ascii="Times New Roman" w:hAnsi="Times New Roman"/>
          <w:sz w:val="28"/>
          <w:szCs w:val="28"/>
        </w:rPr>
        <w:t xml:space="preserve"> – 306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>Нафиков М. К понятию кражи с проникновением в жилище // СЮ. – 1993. – № 2. – С. 13-16.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Борчашвили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И.Ш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Комментарий к Уголовному Кодексу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– Алматы: </w:t>
      </w:r>
      <w:proofErr w:type="spellStart"/>
      <w:r w:rsidRPr="007E4E71">
        <w:rPr>
          <w:rFonts w:ascii="Times New Roman" w:hAnsi="Times New Roman"/>
          <w:sz w:val="28"/>
          <w:szCs w:val="28"/>
        </w:rPr>
        <w:t>Баспа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2000. – 350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Нормативное постановление Верховного Суда Республики Казахстан  от 11 июля 2003 года «О судебной практике по делам о хищении» // </w:t>
      </w:r>
      <w:r w:rsidRPr="007E4E71">
        <w:rPr>
          <w:rFonts w:ascii="Times New Roman" w:hAnsi="Times New Roman"/>
          <w:sz w:val="28"/>
          <w:szCs w:val="28"/>
          <w:lang w:val="en-US"/>
        </w:rPr>
        <w:t>www</w:t>
      </w:r>
      <w:r w:rsidRPr="007E4E71">
        <w:rPr>
          <w:rFonts w:ascii="Times New Roman" w:hAnsi="Times New Roman"/>
          <w:sz w:val="28"/>
          <w:szCs w:val="28"/>
        </w:rPr>
        <w:t>.</w:t>
      </w:r>
      <w:proofErr w:type="spellStart"/>
      <w:r w:rsidRPr="007E4E71">
        <w:rPr>
          <w:rFonts w:ascii="Times New Roman" w:hAnsi="Times New Roman"/>
          <w:sz w:val="28"/>
          <w:szCs w:val="28"/>
        </w:rPr>
        <w:t>adilet.zan.kz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(по состоянию на 21.04.2011 г.).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Симонов </w:t>
      </w:r>
      <w:proofErr w:type="spellStart"/>
      <w:r w:rsidRPr="007E4E71">
        <w:rPr>
          <w:rFonts w:ascii="Times New Roman" w:hAnsi="Times New Roman"/>
          <w:sz w:val="28"/>
          <w:szCs w:val="28"/>
        </w:rPr>
        <w:t>В.И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Шумихин </w:t>
      </w:r>
      <w:proofErr w:type="spellStart"/>
      <w:r w:rsidRPr="007E4E71">
        <w:rPr>
          <w:rFonts w:ascii="Times New Roman" w:hAnsi="Times New Roman"/>
          <w:sz w:val="28"/>
          <w:szCs w:val="28"/>
        </w:rPr>
        <w:t>В.Г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Квалификация насильственных посягательств на собственность. – М., 1993. – 190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E4E71">
        <w:rPr>
          <w:rFonts w:ascii="Times New Roman" w:hAnsi="Times New Roman"/>
          <w:sz w:val="28"/>
          <w:szCs w:val="28"/>
        </w:rPr>
        <w:t xml:space="preserve">Сердюк </w:t>
      </w:r>
      <w:proofErr w:type="spellStart"/>
      <w:r w:rsidRPr="007E4E71">
        <w:rPr>
          <w:rFonts w:ascii="Times New Roman" w:hAnsi="Times New Roman"/>
          <w:sz w:val="28"/>
          <w:szCs w:val="28"/>
        </w:rPr>
        <w:t>С.В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Насилие: криминологическое и уголовно-правовое исследование. – М., 2002. – 140 с. </w:t>
      </w:r>
    </w:p>
    <w:p w:rsidR="003C12EE" w:rsidRPr="007E4E71" w:rsidRDefault="003C12EE" w:rsidP="003C12EE">
      <w:pPr>
        <w:pStyle w:val="a4"/>
        <w:widowControl w:val="0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Антонян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Ю.М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Жестокость в нашей жизни. – М., 1995. – 190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Показатели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преступности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по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Республике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Казахстан (2007-2015 гг.). </w:t>
      </w:r>
      <w:r w:rsidRPr="007E4E71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7E4E71">
        <w:rPr>
          <w:rFonts w:ascii="Times New Roman" w:hAnsi="Times New Roman"/>
          <w:sz w:val="28"/>
          <w:szCs w:val="28"/>
          <w:lang w:val="uk-UA"/>
        </w:rPr>
        <w:instrText xml:space="preserve"> HYPERLINK "http://service.pravstat.kz/" </w:instrText>
      </w:r>
      <w:r w:rsidRPr="007E4E71">
        <w:rPr>
          <w:rFonts w:ascii="Times New Roman" w:hAnsi="Times New Roman"/>
          <w:sz w:val="28"/>
          <w:szCs w:val="28"/>
          <w:lang w:val="uk-UA"/>
        </w:rPr>
      </w:r>
      <w:r w:rsidRPr="007E4E71">
        <w:rPr>
          <w:rFonts w:ascii="Times New Roman" w:hAnsi="Times New Roman"/>
          <w:sz w:val="28"/>
          <w:szCs w:val="28"/>
          <w:lang w:val="uk-UA"/>
        </w:rPr>
        <w:fldChar w:fldCharType="separate"/>
      </w:r>
      <w:proofErr w:type="spellStart"/>
      <w:r w:rsidRPr="007E4E71">
        <w:rPr>
          <w:rStyle w:val="a3"/>
          <w:rFonts w:ascii="Times New Roman" w:hAnsi="Times New Roman"/>
          <w:sz w:val="28"/>
          <w:szCs w:val="28"/>
          <w:lang w:val="uk-UA"/>
        </w:rPr>
        <w:t>http</w:t>
      </w:r>
      <w:proofErr w:type="spellEnd"/>
      <w:r w:rsidRPr="007E4E71">
        <w:rPr>
          <w:rStyle w:val="a3"/>
          <w:rFonts w:ascii="Times New Roman" w:hAnsi="Times New Roman"/>
          <w:sz w:val="28"/>
          <w:szCs w:val="28"/>
          <w:lang w:val="uk-UA"/>
        </w:rPr>
        <w:t>://</w:t>
      </w:r>
      <w:proofErr w:type="spellStart"/>
      <w:r w:rsidRPr="007E4E71">
        <w:rPr>
          <w:rStyle w:val="a3"/>
          <w:rFonts w:ascii="Times New Roman" w:hAnsi="Times New Roman"/>
          <w:sz w:val="28"/>
          <w:szCs w:val="28"/>
          <w:lang w:val="uk-UA"/>
        </w:rPr>
        <w:t>service.pravstat.kz</w:t>
      </w:r>
      <w:proofErr w:type="spellEnd"/>
      <w:r w:rsidRPr="007E4E71">
        <w:rPr>
          <w:rStyle w:val="a3"/>
          <w:rFonts w:ascii="Times New Roman" w:hAnsi="Times New Roman"/>
          <w:sz w:val="28"/>
          <w:szCs w:val="28"/>
          <w:lang w:val="uk-UA"/>
        </w:rPr>
        <w:t>/</w:t>
      </w:r>
      <w:r w:rsidRPr="007E4E71">
        <w:rPr>
          <w:rFonts w:ascii="Times New Roman" w:hAnsi="Times New Roman"/>
          <w:sz w:val="28"/>
          <w:szCs w:val="28"/>
          <w:lang w:val="uk-UA"/>
        </w:rPr>
        <w:fldChar w:fldCharType="end"/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Кудрявцев </w:t>
      </w:r>
      <w:proofErr w:type="spellStart"/>
      <w:r w:rsidRPr="007E4E71">
        <w:rPr>
          <w:rFonts w:ascii="Times New Roman" w:hAnsi="Times New Roman"/>
          <w:sz w:val="28"/>
          <w:szCs w:val="28"/>
        </w:rPr>
        <w:t>В.Н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Причины правонарушений.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М., </w:t>
      </w:r>
      <w:r w:rsidRPr="007E4E71">
        <w:rPr>
          <w:rFonts w:ascii="Times New Roman" w:hAnsi="Times New Roman"/>
          <w:sz w:val="28"/>
          <w:szCs w:val="28"/>
          <w:lang w:val="uk-UA"/>
        </w:rPr>
        <w:t>1976.</w:t>
      </w:r>
      <w:r w:rsidRPr="007E4E71">
        <w:rPr>
          <w:rFonts w:ascii="Times New Roman" w:hAnsi="Times New Roman"/>
          <w:sz w:val="28"/>
          <w:szCs w:val="28"/>
        </w:rPr>
        <w:t xml:space="preserve"> – 286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Кучуков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К.М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Расследование мошеннических действий.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1999.</w:t>
      </w:r>
      <w:r w:rsidRPr="007E4E71">
        <w:rPr>
          <w:rFonts w:ascii="Times New Roman" w:hAnsi="Times New Roman"/>
          <w:sz w:val="28"/>
          <w:szCs w:val="28"/>
        </w:rPr>
        <w:t xml:space="preserve"> – 259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5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Мауленов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Г.С</w:t>
      </w:r>
      <w:proofErr w:type="spellEnd"/>
      <w:r w:rsidRPr="007E4E71">
        <w:rPr>
          <w:rFonts w:ascii="Times New Roman" w:hAnsi="Times New Roman"/>
          <w:sz w:val="28"/>
          <w:szCs w:val="28"/>
        </w:rPr>
        <w:t>. Основные характеристики преступности в Рес</w:t>
      </w:r>
      <w:r w:rsidRPr="007E4E71">
        <w:rPr>
          <w:rFonts w:ascii="Times New Roman" w:hAnsi="Times New Roman"/>
          <w:sz w:val="28"/>
          <w:szCs w:val="28"/>
        </w:rPr>
        <w:softHyphen/>
        <w:t xml:space="preserve">публике Казахстан.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1999.</w:t>
      </w:r>
      <w:r w:rsidRPr="007E4E71">
        <w:rPr>
          <w:rFonts w:ascii="Times New Roman" w:hAnsi="Times New Roman"/>
          <w:sz w:val="28"/>
          <w:szCs w:val="28"/>
        </w:rPr>
        <w:t xml:space="preserve"> – 189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8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>Проблемы и перспективы развития уголовного законодательст</w:t>
      </w:r>
      <w:r w:rsidRPr="007E4E71">
        <w:rPr>
          <w:rFonts w:ascii="Times New Roman" w:hAnsi="Times New Roman"/>
          <w:sz w:val="28"/>
          <w:szCs w:val="28"/>
        </w:rPr>
        <w:softHyphen/>
        <w:t xml:space="preserve">ва </w:t>
      </w:r>
      <w:r w:rsidRPr="007E4E71">
        <w:rPr>
          <w:rFonts w:ascii="Times New Roman" w:hAnsi="Times New Roman"/>
          <w:sz w:val="28"/>
          <w:szCs w:val="28"/>
        </w:rPr>
        <w:lastRenderedPageBreak/>
        <w:t xml:space="preserve">Республики Казахстан: Материалы международной  научно-практической конференций.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>Кара</w:t>
      </w:r>
      <w:r w:rsidRPr="007E4E71">
        <w:rPr>
          <w:rFonts w:ascii="Times New Roman" w:hAnsi="Times New Roman"/>
          <w:sz w:val="28"/>
          <w:szCs w:val="28"/>
        </w:rPr>
        <w:softHyphen/>
        <w:t xml:space="preserve">ганда: </w:t>
      </w:r>
      <w:proofErr w:type="gramStart"/>
      <w:r w:rsidRPr="007E4E71">
        <w:rPr>
          <w:rFonts w:ascii="Times New Roman" w:hAnsi="Times New Roman"/>
          <w:sz w:val="28"/>
          <w:szCs w:val="28"/>
        </w:rPr>
        <w:t>Карагандинский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 ИЮ МВД </w:t>
      </w:r>
      <w:proofErr w:type="spellStart"/>
      <w:r w:rsidRPr="007E4E71">
        <w:rPr>
          <w:rFonts w:ascii="Times New Roman" w:hAnsi="Times New Roman"/>
          <w:sz w:val="28"/>
          <w:szCs w:val="28"/>
        </w:rPr>
        <w:t>РК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</w:t>
      </w:r>
      <w:r w:rsidRPr="007E4E71">
        <w:rPr>
          <w:rFonts w:ascii="Times New Roman" w:hAnsi="Times New Roman"/>
          <w:sz w:val="28"/>
          <w:szCs w:val="28"/>
          <w:lang w:val="uk-UA"/>
        </w:rPr>
        <w:t>2002.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С. 15-18.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8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Сахаров </w:t>
      </w:r>
      <w:proofErr w:type="spellStart"/>
      <w:r w:rsidRPr="007E4E71">
        <w:rPr>
          <w:rFonts w:ascii="Times New Roman" w:hAnsi="Times New Roman"/>
          <w:sz w:val="28"/>
          <w:szCs w:val="28"/>
        </w:rPr>
        <w:t>А.Б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О личности преступника и причинах преступности в СССР.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 xml:space="preserve">М., </w:t>
      </w:r>
      <w:proofErr w:type="spellStart"/>
      <w:r w:rsidRPr="007E4E71">
        <w:rPr>
          <w:rFonts w:ascii="Times New Roman" w:hAnsi="Times New Roman"/>
          <w:sz w:val="28"/>
          <w:szCs w:val="28"/>
        </w:rPr>
        <w:t>Госюриздат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, </w:t>
      </w:r>
      <w:r w:rsidRPr="007E4E71">
        <w:rPr>
          <w:rFonts w:ascii="Times New Roman" w:hAnsi="Times New Roman"/>
          <w:sz w:val="28"/>
          <w:szCs w:val="28"/>
          <w:lang w:val="uk-UA"/>
        </w:rPr>
        <w:t>1961.</w:t>
      </w:r>
      <w:r w:rsidRPr="007E4E71">
        <w:rPr>
          <w:rFonts w:ascii="Times New Roman" w:hAnsi="Times New Roman"/>
          <w:sz w:val="28"/>
          <w:szCs w:val="28"/>
        </w:rPr>
        <w:t xml:space="preserve"> – 130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2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Нарикбаев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М.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Некоторые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аспекты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борьбы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корыстно-насильственными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уголовного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правонарушениями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//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Борьба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с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преступностью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Казахстане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вопросы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теории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и практики.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Алматы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>, 1998.</w:t>
      </w:r>
      <w:r w:rsidRPr="007E4E71">
        <w:rPr>
          <w:rFonts w:ascii="Times New Roman" w:hAnsi="Times New Roman"/>
          <w:sz w:val="28"/>
          <w:szCs w:val="28"/>
        </w:rPr>
        <w:t xml:space="preserve"> – 230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Нургалиев </w:t>
      </w:r>
      <w:proofErr w:type="spellStart"/>
      <w:r w:rsidRPr="007E4E71">
        <w:rPr>
          <w:rFonts w:ascii="Times New Roman" w:hAnsi="Times New Roman"/>
          <w:sz w:val="28"/>
          <w:szCs w:val="28"/>
        </w:rPr>
        <w:t>Б.М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Организованная преступность и меры борьбы с ней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7E4E71">
        <w:rPr>
          <w:rFonts w:ascii="Times New Roman" w:hAnsi="Times New Roman"/>
          <w:sz w:val="28"/>
          <w:szCs w:val="28"/>
        </w:rPr>
        <w:t xml:space="preserve">Борьба с преступностью в Казахстане: вопросы теории и практики.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1998.</w:t>
      </w:r>
      <w:r w:rsidRPr="007E4E71">
        <w:rPr>
          <w:rFonts w:ascii="Times New Roman" w:hAnsi="Times New Roman"/>
          <w:sz w:val="28"/>
          <w:szCs w:val="28"/>
        </w:rPr>
        <w:t xml:space="preserve"> – 290 с.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39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Рогов </w:t>
      </w:r>
      <w:proofErr w:type="spellStart"/>
      <w:r w:rsidRPr="007E4E71">
        <w:rPr>
          <w:rFonts w:ascii="Times New Roman" w:hAnsi="Times New Roman"/>
          <w:sz w:val="28"/>
          <w:szCs w:val="28"/>
        </w:rPr>
        <w:t>И.И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Конституционные основы формирования уголовно-правовой политики Республики Казахстан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proofErr w:type="spellStart"/>
      <w:r w:rsidRPr="007E4E71">
        <w:rPr>
          <w:rFonts w:ascii="Times New Roman" w:hAnsi="Times New Roman"/>
          <w:sz w:val="28"/>
          <w:szCs w:val="28"/>
        </w:rPr>
        <w:t>Научн</w:t>
      </w:r>
      <w:proofErr w:type="spellEnd"/>
      <w:r w:rsidRPr="007E4E71">
        <w:rPr>
          <w:rFonts w:ascii="Times New Roman" w:hAnsi="Times New Roman"/>
          <w:sz w:val="28"/>
          <w:szCs w:val="28"/>
        </w:rPr>
        <w:t>. тр. «</w:t>
      </w:r>
      <w:r w:rsidRPr="007E4E71">
        <w:rPr>
          <w:rFonts w:ascii="Times New Roman" w:hAnsi="Times New Roman"/>
          <w:sz w:val="28"/>
          <w:szCs w:val="28"/>
          <w:lang w:val="kk-KZ"/>
        </w:rPr>
        <w:t>Ә</w:t>
      </w:r>
      <w:r w:rsidRPr="007E4E71">
        <w:rPr>
          <w:rFonts w:ascii="Times New Roman" w:hAnsi="Times New Roman"/>
          <w:sz w:val="28"/>
          <w:szCs w:val="28"/>
        </w:rPr>
        <w:t>д</w:t>
      </w:r>
      <w:r w:rsidRPr="007E4E71">
        <w:rPr>
          <w:rFonts w:ascii="Times New Roman" w:hAnsi="Times New Roman"/>
          <w:sz w:val="28"/>
          <w:szCs w:val="28"/>
          <w:lang w:val="kk-KZ"/>
        </w:rPr>
        <w:t>і</w:t>
      </w:r>
      <w:r w:rsidRPr="007E4E71">
        <w:rPr>
          <w:rFonts w:ascii="Times New Roman" w:hAnsi="Times New Roman"/>
          <w:sz w:val="28"/>
          <w:szCs w:val="28"/>
        </w:rPr>
        <w:t xml:space="preserve">лет».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1976.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№ 1.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 – С. 5-8.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7E4E71">
        <w:rPr>
          <w:rFonts w:ascii="Times New Roman" w:hAnsi="Times New Roman"/>
          <w:sz w:val="28"/>
          <w:szCs w:val="28"/>
        </w:rPr>
        <w:t xml:space="preserve">Сахаров </w:t>
      </w:r>
      <w:proofErr w:type="spellStart"/>
      <w:r w:rsidRPr="007E4E71">
        <w:rPr>
          <w:rFonts w:ascii="Times New Roman" w:hAnsi="Times New Roman"/>
          <w:sz w:val="28"/>
          <w:szCs w:val="28"/>
        </w:rPr>
        <w:t>А.Б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Социальная система предупреждения уголовных правонарушений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7E4E71">
        <w:rPr>
          <w:rFonts w:ascii="Times New Roman" w:hAnsi="Times New Roman"/>
          <w:sz w:val="28"/>
          <w:szCs w:val="28"/>
        </w:rPr>
        <w:t xml:space="preserve">Советское государство и право.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</w:rPr>
        <w:t xml:space="preserve">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1972. </w:t>
      </w:r>
      <w:r w:rsidRPr="007E4E71">
        <w:rPr>
          <w:rFonts w:ascii="Times New Roman" w:hAnsi="Times New Roman"/>
          <w:sz w:val="28"/>
          <w:szCs w:val="28"/>
          <w:lang w:eastAsia="ru-RU"/>
        </w:rPr>
        <w:t>–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 № 11.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С. 11-14. 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Постановление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Правительства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Республики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Казахстан от 21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декабря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2010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года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№ 1390 "Об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отраслевой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Программе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профилактики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правонарушений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в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Республике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 Казахстан на 2011 - 2013 </w:t>
      </w:r>
      <w:proofErr w:type="spellStart"/>
      <w:r w:rsidRPr="007E4E71">
        <w:rPr>
          <w:rFonts w:ascii="Times New Roman" w:hAnsi="Times New Roman"/>
          <w:sz w:val="28"/>
          <w:szCs w:val="28"/>
          <w:lang w:val="uk-UA"/>
        </w:rPr>
        <w:t>годы</w:t>
      </w:r>
      <w:proofErr w:type="spellEnd"/>
      <w:r w:rsidRPr="007E4E71">
        <w:rPr>
          <w:rFonts w:ascii="Times New Roman" w:hAnsi="Times New Roman"/>
          <w:sz w:val="28"/>
          <w:szCs w:val="28"/>
          <w:lang w:val="uk-UA"/>
        </w:rPr>
        <w:t xml:space="preserve">"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// </w:t>
      </w:r>
      <w:hyperlink r:id="rId6" w:history="1">
        <w:proofErr w:type="spellStart"/>
        <w:r w:rsidRPr="007E4E71">
          <w:rPr>
            <w:rStyle w:val="a3"/>
            <w:rFonts w:ascii="Times New Roman" w:hAnsi="Times New Roman"/>
            <w:sz w:val="28"/>
            <w:szCs w:val="28"/>
            <w:lang w:eastAsia="ru-RU"/>
          </w:rPr>
          <w:t>http</w:t>
        </w:r>
        <w:proofErr w:type="spellEnd"/>
        <w:r w:rsidRPr="007E4E71">
          <w:rPr>
            <w:rStyle w:val="a3"/>
            <w:rFonts w:ascii="Times New Roman" w:hAnsi="Times New Roman"/>
            <w:sz w:val="28"/>
            <w:szCs w:val="28"/>
            <w:lang w:eastAsia="ru-RU"/>
          </w:rPr>
          <w:t>://</w:t>
        </w:r>
        <w:proofErr w:type="spellStart"/>
        <w:r w:rsidRPr="007E4E71">
          <w:rPr>
            <w:rStyle w:val="a3"/>
            <w:rFonts w:ascii="Times New Roman" w:hAnsi="Times New Roman"/>
            <w:sz w:val="28"/>
            <w:szCs w:val="28"/>
            <w:lang w:eastAsia="ru-RU"/>
          </w:rPr>
          <w:t>online.zakon.kz</w:t>
        </w:r>
        <w:proofErr w:type="spellEnd"/>
        <w:r w:rsidRPr="007E4E71">
          <w:rPr>
            <w:rStyle w:val="a3"/>
            <w:rFonts w:ascii="Times New Roman" w:hAnsi="Times New Roman"/>
            <w:sz w:val="28"/>
            <w:szCs w:val="28"/>
            <w:lang w:eastAsia="ru-RU"/>
          </w:rPr>
          <w:t>/</w:t>
        </w:r>
      </w:hyperlink>
      <w:r w:rsidRPr="007E4E71">
        <w:rPr>
          <w:rFonts w:ascii="Times New Roman" w:hAnsi="Times New Roman"/>
          <w:sz w:val="28"/>
          <w:szCs w:val="28"/>
          <w:lang w:eastAsia="ru-RU"/>
        </w:rPr>
        <w:t xml:space="preserve"> (по состоянию на 12.10.2012 г.)</w:t>
      </w:r>
    </w:p>
    <w:p w:rsidR="003C12EE" w:rsidRPr="007E4E71" w:rsidRDefault="003C12EE" w:rsidP="003C12EE">
      <w:pPr>
        <w:widowControl w:val="0"/>
        <w:numPr>
          <w:ilvl w:val="0"/>
          <w:numId w:val="1"/>
        </w:numPr>
        <w:shd w:val="clear" w:color="auto" w:fill="FFFFFF"/>
        <w:tabs>
          <w:tab w:val="left" w:pos="1134"/>
          <w:tab w:val="left" w:pos="140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E4E71">
        <w:rPr>
          <w:rFonts w:ascii="Times New Roman" w:hAnsi="Times New Roman"/>
          <w:sz w:val="28"/>
          <w:szCs w:val="28"/>
        </w:rPr>
        <w:t>Толеубекова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E4E71">
        <w:rPr>
          <w:rFonts w:ascii="Times New Roman" w:hAnsi="Times New Roman"/>
          <w:sz w:val="28"/>
          <w:szCs w:val="28"/>
        </w:rPr>
        <w:t>Б.Х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., Корзун </w:t>
      </w:r>
      <w:proofErr w:type="spellStart"/>
      <w:r w:rsidRPr="007E4E71">
        <w:rPr>
          <w:rFonts w:ascii="Times New Roman" w:hAnsi="Times New Roman"/>
          <w:sz w:val="28"/>
          <w:szCs w:val="28"/>
        </w:rPr>
        <w:t>И.Б</w:t>
      </w:r>
      <w:proofErr w:type="spellEnd"/>
      <w:r w:rsidRPr="007E4E71">
        <w:rPr>
          <w:rFonts w:ascii="Times New Roman" w:hAnsi="Times New Roman"/>
          <w:sz w:val="28"/>
          <w:szCs w:val="28"/>
        </w:rPr>
        <w:t xml:space="preserve">. Борьба с преступностью с </w:t>
      </w:r>
      <w:proofErr w:type="gramStart"/>
      <w:r w:rsidRPr="007E4E71">
        <w:rPr>
          <w:rFonts w:ascii="Times New Roman" w:hAnsi="Times New Roman"/>
          <w:sz w:val="28"/>
          <w:szCs w:val="28"/>
        </w:rPr>
        <w:t>Ка</w:t>
      </w:r>
      <w:r w:rsidRPr="007E4E71">
        <w:rPr>
          <w:rFonts w:ascii="Times New Roman" w:hAnsi="Times New Roman"/>
          <w:sz w:val="28"/>
          <w:szCs w:val="28"/>
        </w:rPr>
        <w:softHyphen/>
        <w:t>захстане</w:t>
      </w:r>
      <w:proofErr w:type="gramEnd"/>
      <w:r w:rsidRPr="007E4E71">
        <w:rPr>
          <w:rFonts w:ascii="Times New Roman" w:hAnsi="Times New Roman"/>
          <w:sz w:val="28"/>
          <w:szCs w:val="28"/>
        </w:rPr>
        <w:t xml:space="preserve">: прогнозы и перспективы </w:t>
      </w:r>
      <w:r w:rsidRPr="007E4E71">
        <w:rPr>
          <w:rFonts w:ascii="Times New Roman" w:hAnsi="Times New Roman"/>
          <w:sz w:val="28"/>
          <w:szCs w:val="28"/>
          <w:lang w:val="uk-UA"/>
        </w:rPr>
        <w:t xml:space="preserve">// </w:t>
      </w:r>
      <w:r w:rsidRPr="007E4E71">
        <w:rPr>
          <w:rFonts w:ascii="Times New Roman" w:hAnsi="Times New Roman"/>
          <w:sz w:val="28"/>
          <w:szCs w:val="28"/>
        </w:rPr>
        <w:t xml:space="preserve">Борьба с преступностью в Казахстане: вопросы теории и практики. </w:t>
      </w:r>
      <w:r w:rsidRPr="007E4E71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7E4E71">
        <w:rPr>
          <w:rFonts w:ascii="Times New Roman" w:hAnsi="Times New Roman"/>
          <w:sz w:val="28"/>
          <w:szCs w:val="28"/>
        </w:rPr>
        <w:t xml:space="preserve">Алматы, </w:t>
      </w:r>
      <w:r w:rsidRPr="007E4E71">
        <w:rPr>
          <w:rFonts w:ascii="Times New Roman" w:hAnsi="Times New Roman"/>
          <w:sz w:val="28"/>
          <w:szCs w:val="28"/>
          <w:lang w:val="uk-UA"/>
        </w:rPr>
        <w:t>1998.</w:t>
      </w:r>
      <w:r w:rsidRPr="007E4E71">
        <w:rPr>
          <w:rFonts w:ascii="Times New Roman" w:hAnsi="Times New Roman"/>
          <w:sz w:val="28"/>
          <w:szCs w:val="28"/>
        </w:rPr>
        <w:t xml:space="preserve"> –290 с. </w:t>
      </w:r>
    </w:p>
    <w:p w:rsidR="003C12EE" w:rsidRPr="003C12EE" w:rsidRDefault="003C12EE" w:rsidP="003C12EE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  <w:lang w:val="uk-UA"/>
        </w:rPr>
      </w:pPr>
    </w:p>
    <w:p w:rsidR="003C12EE" w:rsidRPr="003C12EE" w:rsidRDefault="003C12EE" w:rsidP="003C12EE">
      <w:pPr>
        <w:spacing w:after="0" w:line="240" w:lineRule="auto"/>
      </w:pPr>
    </w:p>
    <w:sectPr w:rsidR="003C12EE" w:rsidRPr="003C1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071C7"/>
    <w:multiLevelType w:val="hybridMultilevel"/>
    <w:tmpl w:val="50A4F508"/>
    <w:lvl w:ilvl="0" w:tplc="FFE22F4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2EE"/>
    <w:rsid w:val="003C12EE"/>
    <w:rsid w:val="00DE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12E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2E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C12EE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3C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3C12EE"/>
    <w:rPr>
      <w:rFonts w:ascii="Calibri" w:eastAsia="Times New Roman" w:hAnsi="Calibri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3C12EE"/>
    <w:pPr>
      <w:keepNext/>
      <w:keepLines/>
      <w:spacing w:after="0" w:line="240" w:lineRule="auto"/>
      <w:ind w:firstLine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C12EE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3C12EE"/>
    <w:rPr>
      <w:rFonts w:cs="Times New Roman"/>
      <w:color w:val="0000FF"/>
      <w:u w:val="single"/>
    </w:rPr>
  </w:style>
  <w:style w:type="paragraph" w:styleId="a4">
    <w:name w:val="endnote text"/>
    <w:basedOn w:val="a"/>
    <w:link w:val="a5"/>
    <w:uiPriority w:val="99"/>
    <w:rsid w:val="003C12EE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концевой сноски Знак"/>
    <w:basedOn w:val="a0"/>
    <w:link w:val="a4"/>
    <w:uiPriority w:val="99"/>
    <w:rsid w:val="003C12EE"/>
    <w:rPr>
      <w:rFonts w:ascii="Calibri" w:eastAsia="Times New Roman" w:hAnsi="Calibri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nline.zakon.kz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1582</Words>
  <Characters>9024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2015-09-02T07:38:00Z</dcterms:created>
  <dcterms:modified xsi:type="dcterms:W3CDTF">2015-09-02T07:44:00Z</dcterms:modified>
</cp:coreProperties>
</file>