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54" w:rsidRPr="00A60854" w:rsidRDefault="00A60854" w:rsidP="00A608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0854">
        <w:rPr>
          <w:color w:val="000000"/>
          <w:sz w:val="28"/>
          <w:szCs w:val="28"/>
        </w:rPr>
        <w:t>Развитие личности дошкольников</w:t>
      </w:r>
    </w:p>
    <w:p w:rsidR="00A60854" w:rsidRPr="00A60854" w:rsidRDefault="00A60854" w:rsidP="00A608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60854" w:rsidRPr="00A60854" w:rsidRDefault="00A60854" w:rsidP="00A608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60854" w:rsidRPr="00A60854" w:rsidRDefault="00A60854" w:rsidP="00A608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0854">
        <w:rPr>
          <w:color w:val="000000"/>
          <w:sz w:val="28"/>
          <w:szCs w:val="28"/>
        </w:rPr>
        <w:t>План</w:t>
      </w:r>
    </w:p>
    <w:p w:rsidR="00A60854" w:rsidRPr="00A60854" w:rsidRDefault="00A60854" w:rsidP="00A608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0854">
        <w:rPr>
          <w:color w:val="000000"/>
          <w:sz w:val="28"/>
          <w:szCs w:val="28"/>
        </w:rPr>
        <w:t>Введение</w:t>
      </w:r>
    </w:p>
    <w:p w:rsidR="00A60854" w:rsidRPr="00A60854" w:rsidRDefault="00A60854" w:rsidP="00A608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0854">
        <w:rPr>
          <w:color w:val="000000"/>
          <w:sz w:val="28"/>
          <w:szCs w:val="28"/>
        </w:rPr>
        <w:t>1 ПОНЯТИЕ «ЛИЧНОСТИ» И ЕЕ ПСИХОЛОГИЧЕСКАЯ ХАРАКТЕРИСТИКА</w:t>
      </w:r>
    </w:p>
    <w:p w:rsidR="00A60854" w:rsidRPr="00A60854" w:rsidRDefault="00A60854" w:rsidP="00A608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0854">
        <w:rPr>
          <w:color w:val="000000"/>
          <w:sz w:val="28"/>
          <w:szCs w:val="28"/>
        </w:rPr>
        <w:t>1.1 Особенности развития личности дошкольника</w:t>
      </w:r>
    </w:p>
    <w:p w:rsidR="00A60854" w:rsidRPr="00A60854" w:rsidRDefault="00A60854" w:rsidP="00A608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0854">
        <w:rPr>
          <w:color w:val="000000"/>
          <w:sz w:val="28"/>
          <w:szCs w:val="28"/>
        </w:rPr>
        <w:t>1.2 Личность и ее формирование в детском возрасте</w:t>
      </w:r>
    </w:p>
    <w:p w:rsidR="00A60854" w:rsidRPr="00A60854" w:rsidRDefault="00A60854" w:rsidP="00A608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0854">
        <w:rPr>
          <w:color w:val="000000"/>
          <w:sz w:val="28"/>
          <w:szCs w:val="28"/>
        </w:rPr>
        <w:t>1.3 Развитие личности в процессе общения</w:t>
      </w:r>
    </w:p>
    <w:p w:rsidR="00A60854" w:rsidRPr="00A60854" w:rsidRDefault="00A60854" w:rsidP="00A608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0854">
        <w:rPr>
          <w:color w:val="000000"/>
          <w:sz w:val="28"/>
          <w:szCs w:val="28"/>
        </w:rPr>
        <w:t>1.4 Ребенок в группе со сверстниками</w:t>
      </w:r>
    </w:p>
    <w:p w:rsidR="00A60854" w:rsidRPr="00A60854" w:rsidRDefault="00A60854" w:rsidP="00A608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0854">
        <w:rPr>
          <w:color w:val="000000"/>
          <w:sz w:val="28"/>
          <w:szCs w:val="28"/>
        </w:rPr>
        <w:t>1.5 Развитие личности в игре</w:t>
      </w:r>
    </w:p>
    <w:p w:rsidR="00A60854" w:rsidRPr="00A60854" w:rsidRDefault="00A60854" w:rsidP="00A608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0854">
        <w:rPr>
          <w:color w:val="000000"/>
          <w:sz w:val="28"/>
          <w:szCs w:val="28"/>
        </w:rPr>
        <w:t>1.6 Влияние взрослого на развитие личности дошкольника</w:t>
      </w:r>
    </w:p>
    <w:p w:rsidR="00A60854" w:rsidRPr="00A60854" w:rsidRDefault="00A60854" w:rsidP="00A608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0854">
        <w:rPr>
          <w:color w:val="000000"/>
          <w:sz w:val="28"/>
          <w:szCs w:val="28"/>
        </w:rPr>
        <w:t>ВЫВОДЫ ПО ГЛАВЕ 1</w:t>
      </w:r>
    </w:p>
    <w:p w:rsidR="00A60854" w:rsidRPr="00A60854" w:rsidRDefault="00A60854" w:rsidP="00A608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0854">
        <w:rPr>
          <w:color w:val="000000"/>
          <w:sz w:val="28"/>
          <w:szCs w:val="28"/>
        </w:rPr>
        <w:t>2 ОРГАНИЗАЦИЯ И ОБОБЩЕНИЕ РЕЗУЛЬТАТОВ ИССЛЕДОВАНИЯ РАЗВИТИЯ ЛИЧНОСТИ ДОШКОЛЬНИКОВ 4-5 ЛЕТ С ПОМОЩЬЮ ИГР</w:t>
      </w:r>
    </w:p>
    <w:p w:rsidR="00A60854" w:rsidRPr="00A60854" w:rsidRDefault="00A60854" w:rsidP="00A608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0854">
        <w:rPr>
          <w:color w:val="000000"/>
          <w:sz w:val="28"/>
          <w:szCs w:val="28"/>
        </w:rPr>
        <w:t>2.1 Организация и процедура исследования</w:t>
      </w:r>
    </w:p>
    <w:p w:rsidR="00A60854" w:rsidRPr="00A60854" w:rsidRDefault="00A60854" w:rsidP="00A608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0854">
        <w:rPr>
          <w:color w:val="000000"/>
          <w:sz w:val="28"/>
          <w:szCs w:val="28"/>
        </w:rPr>
        <w:t>2.2 Анализ результатов исследования</w:t>
      </w:r>
    </w:p>
    <w:p w:rsidR="00A60854" w:rsidRPr="00A60854" w:rsidRDefault="00A60854" w:rsidP="00A608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085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ВЫВОДЫ ПО ГЛАВЕ 2</w:t>
      </w:r>
    </w:p>
    <w:p w:rsidR="00A60854" w:rsidRPr="00A60854" w:rsidRDefault="00A60854" w:rsidP="00A608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085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A60854" w:rsidRPr="00A60854" w:rsidRDefault="00A60854" w:rsidP="00A6085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6085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Список использованной литературы</w:t>
      </w:r>
    </w:p>
    <w:p w:rsidR="00A60854" w:rsidRDefault="00A60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0854" w:rsidRPr="00A60854" w:rsidRDefault="00A60854" w:rsidP="00A60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854">
        <w:rPr>
          <w:rFonts w:ascii="Times New Roman" w:hAnsi="Times New Roman" w:cs="Times New Roman"/>
          <w:sz w:val="28"/>
          <w:szCs w:val="28"/>
        </w:rPr>
        <w:lastRenderedPageBreak/>
        <w:t xml:space="preserve">СПИСОК ИСПОЛЬЗОВАННОЙ ЛИТЕРАТУРЫ </w:t>
      </w:r>
    </w:p>
    <w:p w:rsidR="00A60854" w:rsidRPr="00A60854" w:rsidRDefault="00A60854" w:rsidP="00A60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854" w:rsidRPr="00A60854" w:rsidRDefault="00A60854" w:rsidP="00A60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854">
        <w:rPr>
          <w:rFonts w:ascii="Times New Roman" w:hAnsi="Times New Roman" w:cs="Times New Roman"/>
          <w:sz w:val="28"/>
          <w:szCs w:val="28"/>
        </w:rPr>
        <w:t>1</w:t>
      </w:r>
      <w:r w:rsidRPr="00A60854">
        <w:rPr>
          <w:rFonts w:ascii="Times New Roman" w:hAnsi="Times New Roman" w:cs="Times New Roman"/>
          <w:sz w:val="28"/>
          <w:szCs w:val="28"/>
        </w:rPr>
        <w:tab/>
        <w:t>Закон Республики Казахстан Об образовании  (с изменениями и дополнениями по состоянию на 24.10.2011 г.)</w:t>
      </w:r>
    </w:p>
    <w:p w:rsidR="00A60854" w:rsidRPr="00A60854" w:rsidRDefault="00A60854" w:rsidP="00A60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854">
        <w:rPr>
          <w:rFonts w:ascii="Times New Roman" w:hAnsi="Times New Roman" w:cs="Times New Roman"/>
          <w:sz w:val="28"/>
          <w:szCs w:val="28"/>
        </w:rPr>
        <w:t>2</w:t>
      </w:r>
      <w:r w:rsidRPr="00A60854">
        <w:rPr>
          <w:rFonts w:ascii="Times New Roman" w:hAnsi="Times New Roman" w:cs="Times New Roman"/>
          <w:sz w:val="28"/>
          <w:szCs w:val="28"/>
        </w:rPr>
        <w:tab/>
        <w:t>Государственная программа развития образования Республики Казахстан на 2011-2020 годы</w:t>
      </w:r>
    </w:p>
    <w:p w:rsidR="00A60854" w:rsidRPr="00A60854" w:rsidRDefault="00A60854" w:rsidP="00A60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854">
        <w:rPr>
          <w:rFonts w:ascii="Times New Roman" w:hAnsi="Times New Roman" w:cs="Times New Roman"/>
          <w:sz w:val="28"/>
          <w:szCs w:val="28"/>
        </w:rPr>
        <w:t>3</w:t>
      </w:r>
      <w:r w:rsidRPr="00A60854">
        <w:rPr>
          <w:rFonts w:ascii="Times New Roman" w:hAnsi="Times New Roman" w:cs="Times New Roman"/>
          <w:sz w:val="28"/>
          <w:szCs w:val="28"/>
        </w:rPr>
        <w:tab/>
        <w:t xml:space="preserve">Программа воспитания и обучения детей младшего дошкольного возраста «Зерек бала» (от 3 до 5 лет). – Астана, 2009. – с. 100 </w:t>
      </w:r>
    </w:p>
    <w:p w:rsidR="00A60854" w:rsidRPr="00A60854" w:rsidRDefault="00A60854" w:rsidP="00A60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854">
        <w:rPr>
          <w:rFonts w:ascii="Times New Roman" w:hAnsi="Times New Roman" w:cs="Times New Roman"/>
          <w:sz w:val="28"/>
          <w:szCs w:val="28"/>
        </w:rPr>
        <w:t>4</w:t>
      </w:r>
      <w:r w:rsidRPr="00A60854">
        <w:rPr>
          <w:rFonts w:ascii="Times New Roman" w:hAnsi="Times New Roman" w:cs="Times New Roman"/>
          <w:sz w:val="28"/>
          <w:szCs w:val="28"/>
        </w:rPr>
        <w:tab/>
        <w:t>Государственный общеобязательный стандарт образования Республики Казахстан, введен 2008.01.09</w:t>
      </w:r>
    </w:p>
    <w:p w:rsidR="00A60854" w:rsidRPr="00A60854" w:rsidRDefault="00A60854" w:rsidP="00A60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854">
        <w:rPr>
          <w:rFonts w:ascii="Times New Roman" w:hAnsi="Times New Roman" w:cs="Times New Roman"/>
          <w:sz w:val="28"/>
          <w:szCs w:val="28"/>
        </w:rPr>
        <w:t>5</w:t>
      </w:r>
      <w:r w:rsidRPr="00A60854">
        <w:rPr>
          <w:rFonts w:ascii="Times New Roman" w:hAnsi="Times New Roman" w:cs="Times New Roman"/>
          <w:sz w:val="28"/>
          <w:szCs w:val="28"/>
        </w:rPr>
        <w:tab/>
        <w:t xml:space="preserve">Божович Л. И. Личность и ее формирование в детском возрасте. М., 1968. </w:t>
      </w:r>
    </w:p>
    <w:p w:rsidR="00A60854" w:rsidRPr="00A60854" w:rsidRDefault="00A60854" w:rsidP="00A60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854">
        <w:rPr>
          <w:rFonts w:ascii="Times New Roman" w:hAnsi="Times New Roman" w:cs="Times New Roman"/>
          <w:sz w:val="28"/>
          <w:szCs w:val="28"/>
        </w:rPr>
        <w:t>6</w:t>
      </w:r>
      <w:r w:rsidRPr="00A60854">
        <w:rPr>
          <w:rFonts w:ascii="Times New Roman" w:hAnsi="Times New Roman" w:cs="Times New Roman"/>
          <w:sz w:val="28"/>
          <w:szCs w:val="28"/>
        </w:rPr>
        <w:tab/>
        <w:t xml:space="preserve">Божович Л. И. Этапы формирования личности в онтогенезе. —Вопросы психологии, 1979, № 2.   </w:t>
      </w:r>
    </w:p>
    <w:p w:rsidR="00A60854" w:rsidRPr="00A60854" w:rsidRDefault="00A60854" w:rsidP="00A60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854">
        <w:rPr>
          <w:rFonts w:ascii="Times New Roman" w:hAnsi="Times New Roman" w:cs="Times New Roman"/>
          <w:sz w:val="28"/>
          <w:szCs w:val="28"/>
        </w:rPr>
        <w:t>7</w:t>
      </w:r>
      <w:r w:rsidRPr="00A60854">
        <w:rPr>
          <w:rFonts w:ascii="Times New Roman" w:hAnsi="Times New Roman" w:cs="Times New Roman"/>
          <w:sz w:val="28"/>
          <w:szCs w:val="28"/>
        </w:rPr>
        <w:tab/>
        <w:t>Выготский Л. С.Проблемы развития психики // Собр. соч.: В 6 т. М., 1983. Т. 3.</w:t>
      </w:r>
    </w:p>
    <w:p w:rsidR="00A60854" w:rsidRPr="00A60854" w:rsidRDefault="00A60854" w:rsidP="00A60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854">
        <w:rPr>
          <w:rFonts w:ascii="Times New Roman" w:hAnsi="Times New Roman" w:cs="Times New Roman"/>
          <w:sz w:val="28"/>
          <w:szCs w:val="28"/>
        </w:rPr>
        <w:t>8</w:t>
      </w:r>
      <w:r w:rsidRPr="00A60854">
        <w:rPr>
          <w:rFonts w:ascii="Times New Roman" w:hAnsi="Times New Roman" w:cs="Times New Roman"/>
          <w:sz w:val="28"/>
          <w:szCs w:val="28"/>
        </w:rPr>
        <w:tab/>
        <w:t xml:space="preserve">Выготский Л. С. Игра и ее роль в психическом раз¬витии ребенка. — Вопросы психологии. 1966, № 6. </w:t>
      </w:r>
    </w:p>
    <w:p w:rsidR="00A60854" w:rsidRPr="00A60854" w:rsidRDefault="00A60854" w:rsidP="00A60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854">
        <w:rPr>
          <w:rFonts w:ascii="Times New Roman" w:hAnsi="Times New Roman" w:cs="Times New Roman"/>
          <w:sz w:val="28"/>
          <w:szCs w:val="28"/>
        </w:rPr>
        <w:t>9</w:t>
      </w:r>
      <w:r w:rsidRPr="00A60854">
        <w:rPr>
          <w:rFonts w:ascii="Times New Roman" w:hAnsi="Times New Roman" w:cs="Times New Roman"/>
          <w:sz w:val="28"/>
          <w:szCs w:val="28"/>
        </w:rPr>
        <w:tab/>
        <w:t xml:space="preserve">Леонтьев А. Н.  Деятельность, сознание, личность. М., 1975. </w:t>
      </w:r>
    </w:p>
    <w:p w:rsidR="00A60854" w:rsidRPr="00A60854" w:rsidRDefault="00A60854" w:rsidP="00A60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854">
        <w:rPr>
          <w:rFonts w:ascii="Times New Roman" w:hAnsi="Times New Roman" w:cs="Times New Roman"/>
          <w:sz w:val="28"/>
          <w:szCs w:val="28"/>
        </w:rPr>
        <w:t>10</w:t>
      </w:r>
      <w:r w:rsidRPr="00A60854">
        <w:rPr>
          <w:rFonts w:ascii="Times New Roman" w:hAnsi="Times New Roman" w:cs="Times New Roman"/>
          <w:sz w:val="28"/>
          <w:szCs w:val="28"/>
        </w:rPr>
        <w:tab/>
        <w:t xml:space="preserve">Лexтман-Абрамович Р. Я., Фрадкина Ф.И. Этапы развития игры и предметных действий в раннем возрасте. М., 1949. </w:t>
      </w:r>
    </w:p>
    <w:p w:rsidR="00A60854" w:rsidRPr="00A60854" w:rsidRDefault="00A60854" w:rsidP="00A60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854">
        <w:rPr>
          <w:rFonts w:ascii="Times New Roman" w:hAnsi="Times New Roman" w:cs="Times New Roman"/>
          <w:sz w:val="28"/>
          <w:szCs w:val="28"/>
        </w:rPr>
        <w:t>11</w:t>
      </w:r>
      <w:r w:rsidRPr="00A60854">
        <w:rPr>
          <w:rFonts w:ascii="Times New Roman" w:hAnsi="Times New Roman" w:cs="Times New Roman"/>
          <w:sz w:val="28"/>
          <w:szCs w:val="28"/>
        </w:rPr>
        <w:tab/>
        <w:t xml:space="preserve">Myхина В. С. Детская психология. М., 1985. </w:t>
      </w:r>
    </w:p>
    <w:p w:rsidR="00A60854" w:rsidRPr="00A60854" w:rsidRDefault="00A60854" w:rsidP="00A60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854">
        <w:rPr>
          <w:rFonts w:ascii="Times New Roman" w:hAnsi="Times New Roman" w:cs="Times New Roman"/>
          <w:sz w:val="28"/>
          <w:szCs w:val="28"/>
        </w:rPr>
        <w:t>12</w:t>
      </w:r>
      <w:r w:rsidRPr="00A60854">
        <w:rPr>
          <w:rFonts w:ascii="Times New Roman" w:hAnsi="Times New Roman" w:cs="Times New Roman"/>
          <w:sz w:val="28"/>
          <w:szCs w:val="28"/>
        </w:rPr>
        <w:tab/>
        <w:t>Эльконин Д. Б. К проблеме периодизации психического развития в детском возрасте.. — Вопросы  психологии, 1971, № 4.</w:t>
      </w:r>
    </w:p>
    <w:p w:rsidR="00A60854" w:rsidRPr="00A60854" w:rsidRDefault="00A60854" w:rsidP="00A60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854">
        <w:rPr>
          <w:rFonts w:ascii="Times New Roman" w:hAnsi="Times New Roman" w:cs="Times New Roman"/>
          <w:sz w:val="28"/>
          <w:szCs w:val="28"/>
        </w:rPr>
        <w:t>13</w:t>
      </w:r>
      <w:r w:rsidRPr="00A60854">
        <w:rPr>
          <w:rFonts w:ascii="Times New Roman" w:hAnsi="Times New Roman" w:cs="Times New Roman"/>
          <w:sz w:val="28"/>
          <w:szCs w:val="28"/>
        </w:rPr>
        <w:tab/>
        <w:t>Эльконин Д. Б. Психология игры. М., 1978.</w:t>
      </w:r>
    </w:p>
    <w:p w:rsidR="003B7895" w:rsidRPr="00A60854" w:rsidRDefault="003B7895" w:rsidP="00A60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7895" w:rsidRPr="00A6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54"/>
    <w:rsid w:val="003B7895"/>
    <w:rsid w:val="00A6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8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2015-02-11T07:45:00Z</dcterms:created>
  <dcterms:modified xsi:type="dcterms:W3CDTF">2015-02-11T07:47:00Z</dcterms:modified>
</cp:coreProperties>
</file>