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DE" w:rsidRDefault="008C1ADE" w:rsidP="008C1AD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C1ADE">
        <w:rPr>
          <w:color w:val="000000"/>
          <w:sz w:val="28"/>
          <w:szCs w:val="28"/>
        </w:rPr>
        <w:t>Реализация стратегий сокращения</w:t>
      </w:r>
    </w:p>
    <w:p w:rsidR="008C1ADE" w:rsidRPr="008C1ADE" w:rsidRDefault="008C1ADE" w:rsidP="008C1AD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C1ADE" w:rsidRPr="008C1ADE" w:rsidRDefault="008C1ADE" w:rsidP="008C1AD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C1ADE">
        <w:rPr>
          <w:color w:val="000000"/>
          <w:sz w:val="28"/>
          <w:szCs w:val="28"/>
        </w:rPr>
        <w:t>План</w:t>
      </w:r>
    </w:p>
    <w:p w:rsidR="008C1ADE" w:rsidRPr="008C1ADE" w:rsidRDefault="008C1ADE" w:rsidP="008C1AD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C1ADE">
        <w:rPr>
          <w:color w:val="000000"/>
          <w:sz w:val="28"/>
          <w:szCs w:val="28"/>
        </w:rPr>
        <w:t>Введение</w:t>
      </w:r>
    </w:p>
    <w:p w:rsidR="008C1ADE" w:rsidRPr="008C1ADE" w:rsidRDefault="008C1ADE" w:rsidP="008C1AD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C1ADE">
        <w:rPr>
          <w:color w:val="000000"/>
          <w:sz w:val="28"/>
          <w:szCs w:val="28"/>
        </w:rPr>
        <w:t>Глава 1. СТРАТЕГИИ СОКРАЩЕНИЯ КАК РАЗНОВИДНОСТЬ СТРАТЕГИЙ ПРЕДПРИЯТИЯ</w:t>
      </w:r>
    </w:p>
    <w:p w:rsidR="008C1ADE" w:rsidRPr="008C1ADE" w:rsidRDefault="008C1ADE" w:rsidP="008C1AD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C1ADE">
        <w:rPr>
          <w:color w:val="000000"/>
          <w:sz w:val="28"/>
          <w:szCs w:val="28"/>
        </w:rPr>
        <w:t>1.1  Виды стратегий сокращения</w:t>
      </w:r>
    </w:p>
    <w:p w:rsidR="008C1ADE" w:rsidRPr="008C1ADE" w:rsidRDefault="008C1ADE" w:rsidP="008C1AD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C1ADE">
        <w:rPr>
          <w:color w:val="000000"/>
          <w:sz w:val="28"/>
          <w:szCs w:val="28"/>
        </w:rPr>
        <w:t>1.2  Постановка целей и задач при выборе стратегии с учетом действия различных факторов</w:t>
      </w:r>
    </w:p>
    <w:p w:rsidR="008C1ADE" w:rsidRPr="008C1ADE" w:rsidRDefault="008C1ADE" w:rsidP="008C1AD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C1ADE">
        <w:rPr>
          <w:color w:val="000000"/>
          <w:sz w:val="28"/>
          <w:szCs w:val="28"/>
        </w:rPr>
        <w:t>1.3   Стратегические альтернативы предприятия в условиях развития рынка</w:t>
      </w:r>
    </w:p>
    <w:p w:rsidR="008C1ADE" w:rsidRPr="008C1ADE" w:rsidRDefault="008C1ADE" w:rsidP="008C1AD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C1ADE">
        <w:rPr>
          <w:color w:val="000000"/>
          <w:sz w:val="28"/>
          <w:szCs w:val="28"/>
        </w:rPr>
        <w:t>Глава 2. РАЗРАБОТКА СТРАТЕГИИ РАЗВИТИЯ ПРЕДПРИЯТИЯ</w:t>
      </w:r>
    </w:p>
    <w:p w:rsidR="008C1ADE" w:rsidRPr="008C1ADE" w:rsidRDefault="008C1ADE" w:rsidP="008C1AD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C1ADE">
        <w:rPr>
          <w:color w:val="000000"/>
          <w:sz w:val="28"/>
          <w:szCs w:val="28"/>
        </w:rPr>
        <w:t>2.1 Основные технико-экономические показатели развития  предприятия</w:t>
      </w:r>
    </w:p>
    <w:p w:rsidR="008C1ADE" w:rsidRPr="008C1ADE" w:rsidRDefault="008C1ADE" w:rsidP="008C1AD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C1ADE">
        <w:rPr>
          <w:color w:val="000000"/>
          <w:sz w:val="28"/>
          <w:szCs w:val="28"/>
        </w:rPr>
        <w:t>2.2 Анализ финансово-хозяйственной деятельности</w:t>
      </w:r>
    </w:p>
    <w:p w:rsidR="008C1ADE" w:rsidRPr="008C1ADE" w:rsidRDefault="008C1ADE" w:rsidP="008C1AD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C1ADE">
        <w:rPr>
          <w:color w:val="000000"/>
          <w:sz w:val="28"/>
          <w:szCs w:val="28"/>
        </w:rPr>
        <w:t>2.3 Оценка позиций предприятия на рынке</w:t>
      </w:r>
    </w:p>
    <w:p w:rsidR="008C1ADE" w:rsidRPr="008C1ADE" w:rsidRDefault="008C1ADE" w:rsidP="008C1AD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C1ADE">
        <w:rPr>
          <w:color w:val="000000"/>
          <w:sz w:val="28"/>
          <w:szCs w:val="28"/>
        </w:rPr>
        <w:t>Глава 3. ФОРМИРОВАНИЕ СТРАТЕГИИ СОКРАЩЕНИЯ НА ПРЕДПРИЯТИИ</w:t>
      </w:r>
    </w:p>
    <w:p w:rsidR="008C1ADE" w:rsidRPr="008C1ADE" w:rsidRDefault="008C1ADE" w:rsidP="008C1AD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C1ADE">
        <w:rPr>
          <w:color w:val="000000"/>
          <w:sz w:val="28"/>
          <w:szCs w:val="28"/>
        </w:rPr>
        <w:t>3.1 Практические  рекомендации  по внедрению и совершенствованию   стратегии сокращения  предприятия</w:t>
      </w:r>
    </w:p>
    <w:p w:rsidR="008C1ADE" w:rsidRPr="008C1ADE" w:rsidRDefault="008C1ADE" w:rsidP="008C1AD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C1ADE">
        <w:rPr>
          <w:color w:val="000000"/>
          <w:sz w:val="28"/>
          <w:szCs w:val="28"/>
        </w:rPr>
        <w:t>Заключение</w:t>
      </w:r>
    </w:p>
    <w:p w:rsidR="008C1ADE" w:rsidRPr="008C1ADE" w:rsidRDefault="008C1ADE" w:rsidP="008C1AD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C1ADE">
        <w:rPr>
          <w:color w:val="000000"/>
          <w:sz w:val="28"/>
          <w:szCs w:val="28"/>
        </w:rPr>
        <w:t>Список использованных источников</w:t>
      </w:r>
    </w:p>
    <w:p w:rsidR="008C1ADE" w:rsidRDefault="008C1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1ADE" w:rsidRPr="008C1ADE" w:rsidRDefault="008C1ADE" w:rsidP="008C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ADE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8C1ADE" w:rsidRPr="008C1ADE" w:rsidRDefault="008C1ADE" w:rsidP="008C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ADE" w:rsidRPr="008C1ADE" w:rsidRDefault="008C1ADE" w:rsidP="008C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AD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 xml:space="preserve">. Стратегическое управление. М.: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>, 2011;</w:t>
      </w:r>
    </w:p>
    <w:p w:rsidR="008C1ADE" w:rsidRPr="008C1ADE" w:rsidRDefault="008C1ADE" w:rsidP="008C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ADE">
        <w:rPr>
          <w:rFonts w:ascii="Times New Roman" w:hAnsi="Times New Roman" w:cs="Times New Roman"/>
          <w:sz w:val="28"/>
          <w:szCs w:val="28"/>
        </w:rPr>
        <w:t xml:space="preserve">2. Зайцев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Л.Г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 xml:space="preserve">., Соколова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М.И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>. Стратегический менеджмент. М.: Юрист, 2012;</w:t>
      </w:r>
    </w:p>
    <w:p w:rsidR="008C1ADE" w:rsidRPr="008C1ADE" w:rsidRDefault="008C1ADE" w:rsidP="008C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ADE">
        <w:rPr>
          <w:rFonts w:ascii="Times New Roman" w:hAnsi="Times New Roman" w:cs="Times New Roman"/>
          <w:sz w:val="28"/>
          <w:szCs w:val="28"/>
        </w:rPr>
        <w:t xml:space="preserve">3. Томпсон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Стрикленд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А.Дж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 xml:space="preserve">. Стратегический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менеджметн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>, 2008;</w:t>
      </w:r>
    </w:p>
    <w:p w:rsidR="008C1ADE" w:rsidRPr="008C1ADE" w:rsidRDefault="008C1ADE" w:rsidP="008C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ADE">
        <w:rPr>
          <w:rFonts w:ascii="Times New Roman" w:hAnsi="Times New Roman" w:cs="Times New Roman"/>
          <w:sz w:val="28"/>
          <w:szCs w:val="28"/>
        </w:rPr>
        <w:t xml:space="preserve">4. Каренов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>. Стратегический менеджмент. – Караганда, 2006;</w:t>
      </w:r>
    </w:p>
    <w:p w:rsidR="008C1ADE" w:rsidRPr="008C1ADE" w:rsidRDefault="008C1ADE" w:rsidP="008C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ADE">
        <w:rPr>
          <w:rFonts w:ascii="Times New Roman" w:hAnsi="Times New Roman" w:cs="Times New Roman"/>
          <w:sz w:val="28"/>
          <w:szCs w:val="28"/>
        </w:rPr>
        <w:t xml:space="preserve">5. Томпсон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Стрикленд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 xml:space="preserve"> А. Дж. Стратегический менеджмент; искусство разработки и реализации стратегии / пер. с англ. Зайцева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Л.Г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 xml:space="preserve">., Соколова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М.И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 xml:space="preserve">. – М: Банки и биржи,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>, 2008;</w:t>
      </w:r>
    </w:p>
    <w:p w:rsidR="008C1ADE" w:rsidRPr="008C1ADE" w:rsidRDefault="008C1ADE" w:rsidP="008C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ADE">
        <w:rPr>
          <w:rFonts w:ascii="Times New Roman" w:hAnsi="Times New Roman" w:cs="Times New Roman"/>
          <w:sz w:val="28"/>
          <w:szCs w:val="28"/>
        </w:rPr>
        <w:t xml:space="preserve">6. Менеджмент организации. Учебное пособие. Румянцева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З.П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Саломатин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Акберин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Р.З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>. и др. – М: ИНФРА-М, 2006;</w:t>
      </w:r>
    </w:p>
    <w:p w:rsidR="008C1ADE" w:rsidRPr="008C1ADE" w:rsidRDefault="008C1ADE" w:rsidP="008C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AD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Фатхутдинов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Р.А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>. Стратегический менеджмент – М: Бизнес-школа Интел-Синтез, 2007;</w:t>
      </w:r>
    </w:p>
    <w:p w:rsidR="008C1ADE" w:rsidRPr="008C1ADE" w:rsidRDefault="008C1ADE" w:rsidP="008C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ADE">
        <w:rPr>
          <w:rFonts w:ascii="Times New Roman" w:hAnsi="Times New Roman" w:cs="Times New Roman"/>
          <w:sz w:val="28"/>
          <w:szCs w:val="28"/>
        </w:rPr>
        <w:t xml:space="preserve">8. Коротков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Э.М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>. Концепция менеджмента. Учебное пособие – М: «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ДеКА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>», 2008;</w:t>
      </w:r>
    </w:p>
    <w:p w:rsidR="008C1ADE" w:rsidRPr="008C1ADE" w:rsidRDefault="008C1ADE" w:rsidP="008C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ADE">
        <w:rPr>
          <w:rFonts w:ascii="Times New Roman" w:hAnsi="Times New Roman" w:cs="Times New Roman"/>
          <w:sz w:val="28"/>
          <w:szCs w:val="28"/>
        </w:rPr>
        <w:t>9. Экономическая стратегия фирмы / Под</w:t>
      </w:r>
      <w:proofErr w:type="gramStart"/>
      <w:r w:rsidRPr="008C1A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1A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1A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1ADE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Градова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А.П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>. – СПб: Специальная литература, 2005;</w:t>
      </w:r>
    </w:p>
    <w:p w:rsidR="008C1ADE" w:rsidRPr="008C1ADE" w:rsidRDefault="008C1ADE" w:rsidP="008C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ADE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Дойль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 xml:space="preserve"> П. Менеджмент: стратегия и тактика – СПб: «Питер», 2009;</w:t>
      </w:r>
    </w:p>
    <w:p w:rsidR="008C1ADE" w:rsidRPr="008C1ADE" w:rsidRDefault="008C1ADE" w:rsidP="008C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ADE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Герчикова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И.Н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 xml:space="preserve">. Менеджмент: Учебник – М: Банки и биржи,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>, 2006;</w:t>
      </w:r>
    </w:p>
    <w:p w:rsidR="008C1ADE" w:rsidRPr="008C1ADE" w:rsidRDefault="008C1ADE" w:rsidP="008C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ADE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 xml:space="preserve"> Ф. Маркетинг, менеджмент – СПб: «Питер», 2008;</w:t>
      </w:r>
    </w:p>
    <w:p w:rsidR="008C1ADE" w:rsidRPr="008C1ADE" w:rsidRDefault="008C1ADE" w:rsidP="008C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ADE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Боумэн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 xml:space="preserve"> К. Основы стратегического менеджмента: Пер. с англ. М.: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>, 2007.</w:t>
      </w:r>
    </w:p>
    <w:p w:rsidR="008C1ADE" w:rsidRPr="008C1ADE" w:rsidRDefault="008C1ADE" w:rsidP="008C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ADE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Карлоф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 xml:space="preserve"> Б. Деловая стратегия; концепция, содержание, символы: Пер. </w:t>
      </w:r>
      <w:proofErr w:type="gramStart"/>
      <w:r w:rsidRPr="008C1AD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C1ADE">
        <w:rPr>
          <w:rFonts w:ascii="Times New Roman" w:hAnsi="Times New Roman" w:cs="Times New Roman"/>
          <w:sz w:val="28"/>
          <w:szCs w:val="28"/>
        </w:rPr>
        <w:t xml:space="preserve"> швед. М.: Экономика, 2001;</w:t>
      </w:r>
    </w:p>
    <w:p w:rsidR="00D73E69" w:rsidRPr="008C1ADE" w:rsidRDefault="008C1ADE" w:rsidP="008C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ADE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Мескон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М.Х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AjibGepm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8C1ADE">
        <w:rPr>
          <w:rFonts w:ascii="Times New Roman" w:hAnsi="Times New Roman" w:cs="Times New Roman"/>
          <w:sz w:val="28"/>
          <w:szCs w:val="28"/>
        </w:rPr>
        <w:t>Хедоури</w:t>
      </w:r>
      <w:proofErr w:type="spellEnd"/>
      <w:r w:rsidRPr="008C1ADE">
        <w:rPr>
          <w:rFonts w:ascii="Times New Roman" w:hAnsi="Times New Roman" w:cs="Times New Roman"/>
          <w:sz w:val="28"/>
          <w:szCs w:val="28"/>
        </w:rPr>
        <w:t xml:space="preserve"> Ф. Основы менеджмента: Пер. с англ. М.: Дело, 2-е </w:t>
      </w:r>
      <w:proofErr w:type="spellStart"/>
      <w:proofErr w:type="gramStart"/>
      <w:r w:rsidRPr="008C1ADE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8C1ADE">
        <w:rPr>
          <w:rFonts w:ascii="Times New Roman" w:hAnsi="Times New Roman" w:cs="Times New Roman"/>
          <w:sz w:val="28"/>
          <w:szCs w:val="28"/>
        </w:rPr>
        <w:t xml:space="preserve"> 2002.</w:t>
      </w:r>
      <w:bookmarkStart w:id="0" w:name="_GoBack"/>
      <w:bookmarkEnd w:id="0"/>
    </w:p>
    <w:sectPr w:rsidR="00D73E69" w:rsidRPr="008C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DE"/>
    <w:rsid w:val="008C1ADE"/>
    <w:rsid w:val="00D7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2015-01-09T10:24:00Z</dcterms:created>
  <dcterms:modified xsi:type="dcterms:W3CDTF">2015-01-09T10:27:00Z</dcterms:modified>
</cp:coreProperties>
</file>