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5" w:rsidRDefault="00906EF5" w:rsidP="00906EF5">
      <w:pPr>
        <w:spacing w:line="360" w:lineRule="auto"/>
        <w:jc w:val="center"/>
        <w:rPr>
          <w:w w:val="100"/>
        </w:rPr>
      </w:pPr>
      <w:r>
        <w:rPr>
          <w:w w:val="100"/>
        </w:rPr>
        <w:t>Содержание</w:t>
      </w:r>
    </w:p>
    <w:p w:rsidR="00906EF5" w:rsidRDefault="00906EF5" w:rsidP="00906EF5">
      <w:pPr>
        <w:spacing w:line="360" w:lineRule="auto"/>
        <w:jc w:val="center"/>
        <w:rPr>
          <w:w w:val="100"/>
        </w:rPr>
      </w:pPr>
    </w:p>
    <w:p w:rsidR="00906EF5" w:rsidRDefault="00906EF5" w:rsidP="005338C3">
      <w:pPr>
        <w:pStyle w:val="11"/>
        <w:tabs>
          <w:tab w:val="right" w:leader="dot" w:pos="9345"/>
        </w:tabs>
        <w:spacing w:line="360" w:lineRule="auto"/>
        <w:rPr>
          <w:rStyle w:val="a3"/>
          <w:noProof/>
          <w:w w:val="100"/>
        </w:rPr>
      </w:pPr>
      <w:r>
        <w:rPr>
          <w:w w:val="100"/>
        </w:rPr>
        <w:fldChar w:fldCharType="begin"/>
      </w:r>
      <w:r>
        <w:rPr>
          <w:w w:val="100"/>
        </w:rPr>
        <w:instrText xml:space="preserve"> TOC \o "1-2" \h \z </w:instrText>
      </w:r>
      <w:r>
        <w:rPr>
          <w:w w:val="100"/>
        </w:rPr>
        <w:fldChar w:fldCharType="separate"/>
      </w:r>
      <w:hyperlink w:anchor="_Toc319934697" w:history="1">
        <w:r>
          <w:rPr>
            <w:rStyle w:val="a3"/>
            <w:noProof/>
            <w:w w:val="100"/>
          </w:rPr>
          <w:t>Введение</w:t>
        </w:r>
      </w:hyperlink>
    </w:p>
    <w:p w:rsidR="00906EF5" w:rsidRDefault="00906EF5" w:rsidP="005338C3">
      <w:pPr>
        <w:spacing w:line="360" w:lineRule="auto"/>
      </w:pPr>
    </w:p>
    <w:p w:rsidR="00906EF5" w:rsidRDefault="005338C3" w:rsidP="005338C3">
      <w:pPr>
        <w:pStyle w:val="11"/>
        <w:tabs>
          <w:tab w:val="right" w:leader="dot" w:pos="9345"/>
        </w:tabs>
        <w:spacing w:line="360" w:lineRule="auto"/>
        <w:rPr>
          <w:noProof/>
          <w:w w:val="100"/>
          <w:sz w:val="24"/>
          <w:szCs w:val="24"/>
        </w:rPr>
      </w:pPr>
      <w:hyperlink w:anchor="_Toc319934698" w:history="1">
        <w:r w:rsidR="00906EF5">
          <w:rPr>
            <w:rStyle w:val="a3"/>
            <w:noProof/>
            <w:w w:val="100"/>
          </w:rPr>
          <w:t>1 Деятельность органов загс в сфере правовых услуг</w:t>
        </w:r>
      </w:hyperlink>
    </w:p>
    <w:p w:rsidR="00906EF5" w:rsidRDefault="005338C3" w:rsidP="005338C3">
      <w:pPr>
        <w:pStyle w:val="2"/>
        <w:tabs>
          <w:tab w:val="right" w:leader="dot" w:pos="9345"/>
        </w:tabs>
        <w:spacing w:line="360" w:lineRule="auto"/>
        <w:ind w:left="0"/>
        <w:rPr>
          <w:noProof/>
          <w:w w:val="100"/>
          <w:sz w:val="24"/>
          <w:szCs w:val="24"/>
        </w:rPr>
      </w:pPr>
      <w:hyperlink w:anchor="_Toc319934699" w:history="1">
        <w:r w:rsidR="00906EF5">
          <w:rPr>
            <w:rStyle w:val="a3"/>
            <w:noProof/>
            <w:w w:val="100"/>
          </w:rPr>
          <w:t>1.1 Сущность и юридическое значение актов гражданского состояния</w:t>
        </w:r>
      </w:hyperlink>
    </w:p>
    <w:p w:rsidR="00906EF5" w:rsidRDefault="005338C3" w:rsidP="005338C3">
      <w:pPr>
        <w:pStyle w:val="2"/>
        <w:tabs>
          <w:tab w:val="right" w:leader="dot" w:pos="9345"/>
        </w:tabs>
        <w:spacing w:line="360" w:lineRule="auto"/>
        <w:ind w:left="0"/>
        <w:rPr>
          <w:noProof/>
          <w:w w:val="100"/>
          <w:sz w:val="24"/>
          <w:szCs w:val="24"/>
        </w:rPr>
      </w:pPr>
      <w:hyperlink w:anchor="_Toc319934700" w:history="1">
        <w:r w:rsidR="00906EF5">
          <w:rPr>
            <w:rStyle w:val="a3"/>
            <w:noProof/>
            <w:w w:val="100"/>
          </w:rPr>
          <w:t>1.2 Органы, регистрирующие акты гражданского состояния, их компетенция</w:t>
        </w:r>
      </w:hyperlink>
    </w:p>
    <w:p w:rsidR="00906EF5" w:rsidRPr="005338C3" w:rsidRDefault="005338C3" w:rsidP="005338C3">
      <w:pPr>
        <w:pStyle w:val="2"/>
        <w:tabs>
          <w:tab w:val="right" w:leader="dot" w:pos="9345"/>
        </w:tabs>
        <w:spacing w:line="360" w:lineRule="auto"/>
        <w:ind w:left="0"/>
        <w:rPr>
          <w:noProof/>
          <w:color w:val="0000FF"/>
          <w:w w:val="100"/>
          <w:u w:val="single"/>
        </w:rPr>
      </w:pPr>
      <w:hyperlink w:anchor="_Toc319934701" w:history="1">
        <w:r w:rsidR="00906EF5">
          <w:rPr>
            <w:rStyle w:val="a3"/>
            <w:noProof/>
            <w:w w:val="100"/>
          </w:rPr>
          <w:t>1.3 Правовое обеспечение регистрации актов гражданского состояния</w:t>
        </w:r>
      </w:hyperlink>
    </w:p>
    <w:p w:rsidR="00906EF5" w:rsidRPr="005338C3" w:rsidRDefault="005338C3" w:rsidP="005338C3">
      <w:pPr>
        <w:pStyle w:val="11"/>
        <w:tabs>
          <w:tab w:val="right" w:leader="dot" w:pos="9345"/>
        </w:tabs>
        <w:spacing w:line="360" w:lineRule="auto"/>
        <w:rPr>
          <w:noProof/>
          <w:color w:val="0000FF"/>
          <w:w w:val="100"/>
          <w:u w:val="single"/>
        </w:rPr>
      </w:pPr>
      <w:hyperlink w:anchor="_Toc319934702" w:history="1">
        <w:r w:rsidR="00906EF5">
          <w:rPr>
            <w:rStyle w:val="a3"/>
            <w:noProof/>
            <w:w w:val="100"/>
          </w:rPr>
          <w:t>2 Принципы регистрации смерти</w:t>
        </w:r>
      </w:hyperlink>
    </w:p>
    <w:p w:rsidR="00906EF5" w:rsidRDefault="005338C3" w:rsidP="005338C3">
      <w:pPr>
        <w:pStyle w:val="11"/>
        <w:tabs>
          <w:tab w:val="right" w:leader="dot" w:pos="9345"/>
        </w:tabs>
        <w:spacing w:line="360" w:lineRule="auto"/>
        <w:rPr>
          <w:noProof/>
          <w:w w:val="100"/>
          <w:sz w:val="24"/>
          <w:szCs w:val="24"/>
        </w:rPr>
      </w:pPr>
      <w:hyperlink w:anchor="_Toc319934703" w:history="1">
        <w:r w:rsidR="00906EF5">
          <w:rPr>
            <w:rStyle w:val="a3"/>
            <w:noProof/>
            <w:w w:val="100"/>
          </w:rPr>
          <w:t>3 Вопросы изменения, восстановления и аннулирования актовых записей</w:t>
        </w:r>
      </w:hyperlink>
    </w:p>
    <w:p w:rsidR="00906EF5" w:rsidRPr="005338C3" w:rsidRDefault="005338C3" w:rsidP="005338C3">
      <w:pPr>
        <w:pStyle w:val="11"/>
        <w:tabs>
          <w:tab w:val="right" w:leader="dot" w:pos="9345"/>
        </w:tabs>
        <w:spacing w:line="360" w:lineRule="auto"/>
        <w:rPr>
          <w:noProof/>
          <w:color w:val="0000FF"/>
          <w:w w:val="100"/>
          <w:u w:val="single"/>
        </w:rPr>
      </w:pPr>
      <w:hyperlink w:anchor="_Toc319934704" w:history="1">
        <w:r w:rsidR="00906EF5">
          <w:rPr>
            <w:rStyle w:val="a3"/>
            <w:noProof/>
            <w:w w:val="100"/>
          </w:rPr>
          <w:t>Заключение</w:t>
        </w:r>
      </w:hyperlink>
    </w:p>
    <w:p w:rsidR="00906EF5" w:rsidRDefault="005338C3" w:rsidP="005338C3">
      <w:pPr>
        <w:pStyle w:val="11"/>
        <w:tabs>
          <w:tab w:val="right" w:leader="dot" w:pos="9345"/>
        </w:tabs>
        <w:spacing w:line="360" w:lineRule="auto"/>
        <w:rPr>
          <w:noProof/>
          <w:w w:val="100"/>
          <w:sz w:val="24"/>
          <w:szCs w:val="24"/>
        </w:rPr>
      </w:pPr>
      <w:hyperlink w:anchor="_Toc319934705" w:history="1">
        <w:r w:rsidR="00906EF5">
          <w:rPr>
            <w:rStyle w:val="a3"/>
            <w:noProof/>
            <w:w w:val="100"/>
          </w:rPr>
          <w:t>Список использованной литературы</w:t>
        </w:r>
      </w:hyperlink>
    </w:p>
    <w:p w:rsidR="00906EF5" w:rsidRDefault="00906EF5" w:rsidP="005338C3">
      <w:pPr>
        <w:spacing w:line="360" w:lineRule="auto"/>
        <w:jc w:val="center"/>
        <w:rPr>
          <w:w w:val="100"/>
        </w:rPr>
      </w:pPr>
      <w:r>
        <w:rPr>
          <w:w w:val="100"/>
        </w:rPr>
        <w:fldChar w:fldCharType="end"/>
      </w:r>
    </w:p>
    <w:p w:rsidR="00906EF5" w:rsidRDefault="00906EF5" w:rsidP="00906EF5">
      <w:pPr>
        <w:pStyle w:val="1"/>
        <w:spacing w:line="360" w:lineRule="auto"/>
        <w:rPr>
          <w:cap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EDFFB" wp14:editId="21836A97">
                <wp:simplePos x="0" y="0"/>
                <wp:positionH relativeFrom="column">
                  <wp:posOffset>2628900</wp:posOffset>
                </wp:positionH>
                <wp:positionV relativeFrom="paragraph">
                  <wp:posOffset>3361055</wp:posOffset>
                </wp:positionV>
                <wp:extent cx="800100" cy="571500"/>
                <wp:effectExtent l="381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7pt;margin-top:264.65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CE47E" wp14:editId="22F6941C">
                <wp:simplePos x="0" y="0"/>
                <wp:positionH relativeFrom="column">
                  <wp:posOffset>2743200</wp:posOffset>
                </wp:positionH>
                <wp:positionV relativeFrom="paragraph">
                  <wp:posOffset>5403215</wp:posOffset>
                </wp:positionV>
                <wp:extent cx="571500" cy="457200"/>
                <wp:effectExtent l="381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in;margin-top:425.45pt;width: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" stroked="f"/>
            </w:pict>
          </mc:Fallback>
        </mc:AlternateContent>
      </w:r>
      <w:r>
        <w:br w:type="page"/>
      </w:r>
      <w:bookmarkStart w:id="0" w:name="_Toc319934705"/>
      <w:r>
        <w:rPr>
          <w:caps/>
        </w:rPr>
        <w:lastRenderedPageBreak/>
        <w:t>Список использованной литературы</w:t>
      </w:r>
      <w:bookmarkEnd w:id="0"/>
    </w:p>
    <w:p w:rsidR="00906EF5" w:rsidRDefault="00906EF5" w:rsidP="00906EF5">
      <w:pPr>
        <w:spacing w:line="360" w:lineRule="auto"/>
        <w:rPr>
          <w:w w:val="100"/>
        </w:rPr>
      </w:pPr>
    </w:p>
    <w:p w:rsidR="00906EF5" w:rsidRDefault="00906EF5" w:rsidP="00906EF5">
      <w:pPr>
        <w:shd w:val="clear" w:color="auto" w:fill="FFFFFF"/>
        <w:tabs>
          <w:tab w:val="left" w:pos="0"/>
          <w:tab w:val="left" w:pos="900"/>
          <w:tab w:val="left" w:pos="1080"/>
        </w:tabs>
        <w:spacing w:line="360" w:lineRule="auto"/>
        <w:ind w:firstLine="720"/>
        <w:jc w:val="both"/>
        <w:rPr>
          <w:color w:val="000000"/>
          <w:spacing w:val="-4"/>
          <w:w w:val="100"/>
        </w:rPr>
      </w:pPr>
      <w:r>
        <w:rPr>
          <w:color w:val="000000"/>
          <w:w w:val="100"/>
        </w:rPr>
        <w:t xml:space="preserve">1 Конституция Республики Казахстан </w:t>
      </w:r>
      <w:proofErr w:type="spellStart"/>
      <w:r>
        <w:rPr>
          <w:color w:val="000000"/>
          <w:w w:val="100"/>
        </w:rPr>
        <w:t>1995г</w:t>
      </w:r>
      <w:proofErr w:type="spellEnd"/>
      <w:r>
        <w:rPr>
          <w:color w:val="000000"/>
          <w:w w:val="100"/>
        </w:rPr>
        <w:t xml:space="preserve"> (с изменениями и дополнениями на </w:t>
      </w:r>
      <w:proofErr w:type="spellStart"/>
      <w:r>
        <w:rPr>
          <w:color w:val="000000"/>
          <w:w w:val="100"/>
        </w:rPr>
        <w:t>2007г</w:t>
      </w:r>
      <w:proofErr w:type="spellEnd"/>
      <w:r>
        <w:rPr>
          <w:color w:val="000000"/>
          <w:w w:val="100"/>
        </w:rPr>
        <w:t xml:space="preserve">.) Алматы, </w:t>
      </w:r>
      <w:r>
        <w:rPr>
          <w:color w:val="000000"/>
          <w:spacing w:val="-4"/>
          <w:w w:val="100"/>
        </w:rPr>
        <w:t>Норма-К 2010 г.</w:t>
      </w:r>
    </w:p>
    <w:p w:rsidR="00906EF5" w:rsidRDefault="00906EF5" w:rsidP="00906EF5">
      <w:pPr>
        <w:shd w:val="clear" w:color="auto" w:fill="FFFFFF"/>
        <w:tabs>
          <w:tab w:val="left" w:pos="0"/>
          <w:tab w:val="left" w:pos="900"/>
          <w:tab w:val="left" w:pos="1080"/>
        </w:tabs>
        <w:spacing w:line="360" w:lineRule="auto"/>
        <w:ind w:firstLine="720"/>
        <w:jc w:val="both"/>
        <w:rPr>
          <w:w w:val="100"/>
        </w:rPr>
      </w:pPr>
      <w:r>
        <w:rPr>
          <w:w w:val="100"/>
        </w:rPr>
        <w:t>2 Закон Республики Казахстан от 17 декабря 1998 года № 321-I «О браке и семье», с изменениями и дополнениями на 10.01.2011 год</w:t>
      </w:r>
    </w:p>
    <w:p w:rsidR="00906EF5" w:rsidRDefault="00906EF5" w:rsidP="00906EF5">
      <w:pPr>
        <w:pStyle w:val="a4"/>
        <w:tabs>
          <w:tab w:val="left" w:pos="0"/>
          <w:tab w:val="left" w:pos="540"/>
        </w:tabs>
        <w:spacing w:line="360" w:lineRule="auto"/>
      </w:pPr>
      <w:r>
        <w:rPr>
          <w:color w:val="000000"/>
          <w:szCs w:val="18"/>
        </w:rPr>
        <w:t xml:space="preserve">3 Гражданский кодекс Республики Казахстан от 27.12.1994 (Общая часть) </w:t>
      </w:r>
    </w:p>
    <w:p w:rsidR="00906EF5" w:rsidRDefault="00906EF5" w:rsidP="00906EF5">
      <w:pPr>
        <w:pStyle w:val="a4"/>
        <w:tabs>
          <w:tab w:val="left" w:pos="0"/>
          <w:tab w:val="left" w:pos="540"/>
        </w:tabs>
        <w:spacing w:line="360" w:lineRule="auto"/>
      </w:pPr>
      <w:r>
        <w:t xml:space="preserve">4 Гражданское право Республики Казахстан. Учебное пособие (часть общая) </w:t>
      </w:r>
      <w:proofErr w:type="spellStart"/>
      <w:r>
        <w:t>2-ое</w:t>
      </w:r>
      <w:proofErr w:type="spellEnd"/>
      <w:r>
        <w:t xml:space="preserve"> издание, дополненное и изменённое. – Алматы: Институт международного права и международного бизнеса «</w:t>
      </w:r>
      <w:proofErr w:type="spellStart"/>
      <w:r>
        <w:t>Данекер</w:t>
      </w:r>
      <w:proofErr w:type="spellEnd"/>
      <w:r>
        <w:t>», 2003.</w:t>
      </w:r>
    </w:p>
    <w:p w:rsidR="00906EF5" w:rsidRDefault="00906EF5" w:rsidP="00906EF5">
      <w:pPr>
        <w:pStyle w:val="a4"/>
        <w:tabs>
          <w:tab w:val="left" w:pos="0"/>
          <w:tab w:val="left" w:pos="540"/>
        </w:tabs>
        <w:spacing w:line="360" w:lineRule="auto"/>
      </w:pPr>
      <w:r>
        <w:t xml:space="preserve">5 Гражданское право. Учебник. В 2 т. /Отв. Ред. </w:t>
      </w:r>
      <w:proofErr w:type="spellStart"/>
      <w:r>
        <w:t>Е.А</w:t>
      </w:r>
      <w:proofErr w:type="spellEnd"/>
      <w:r>
        <w:t xml:space="preserve">. Суханов.  - М.: Изд-во БЕК. </w:t>
      </w:r>
      <w:proofErr w:type="spellStart"/>
      <w:r>
        <w:t>Т.1</w:t>
      </w:r>
      <w:proofErr w:type="spellEnd"/>
      <w:r>
        <w:t>, 2004.</w:t>
      </w:r>
    </w:p>
    <w:p w:rsidR="00D23EEB" w:rsidRDefault="00D23EEB" w:rsidP="00906EF5">
      <w:bookmarkStart w:id="1" w:name="_GoBack"/>
      <w:bookmarkEnd w:id="1"/>
    </w:p>
    <w:sectPr w:rsidR="00D2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5"/>
    <w:rsid w:val="005338C3"/>
    <w:rsid w:val="00906EF5"/>
    <w:rsid w:val="00D2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5"/>
    <w:pPr>
      <w:spacing w:after="0" w:line="240" w:lineRule="auto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06EF5"/>
    <w:pPr>
      <w:keepNext/>
      <w:ind w:firstLine="709"/>
      <w:jc w:val="both"/>
      <w:outlineLvl w:val="0"/>
    </w:pPr>
    <w:rPr>
      <w:rFonts w:cs="Arial"/>
      <w:bCs/>
      <w:w w:val="10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906EF5"/>
  </w:style>
  <w:style w:type="paragraph" w:styleId="2">
    <w:name w:val="toc 2"/>
    <w:basedOn w:val="a"/>
    <w:next w:val="a"/>
    <w:autoRedefine/>
    <w:semiHidden/>
    <w:rsid w:val="00906EF5"/>
    <w:pPr>
      <w:ind w:left="280"/>
    </w:pPr>
  </w:style>
  <w:style w:type="character" w:styleId="a3">
    <w:name w:val="Hyperlink"/>
    <w:semiHidden/>
    <w:rsid w:val="00906E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6EF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906EF5"/>
    <w:pPr>
      <w:ind w:firstLine="720"/>
      <w:jc w:val="both"/>
    </w:pPr>
    <w:rPr>
      <w:w w:val="100"/>
    </w:rPr>
  </w:style>
  <w:style w:type="character" w:customStyle="1" w:styleId="a5">
    <w:name w:val="Основной текст с отступом Знак"/>
    <w:basedOn w:val="a0"/>
    <w:link w:val="a4"/>
    <w:semiHidden/>
    <w:rsid w:val="00906E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F5"/>
    <w:pPr>
      <w:spacing w:after="0" w:line="240" w:lineRule="auto"/>
    </w:pPr>
    <w:rPr>
      <w:rFonts w:ascii="Times New Roman" w:eastAsia="Times New Roman" w:hAnsi="Times New Roman" w:cs="Times New Roman"/>
      <w:w w:val="8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06EF5"/>
    <w:pPr>
      <w:keepNext/>
      <w:ind w:firstLine="709"/>
      <w:jc w:val="both"/>
      <w:outlineLvl w:val="0"/>
    </w:pPr>
    <w:rPr>
      <w:rFonts w:cs="Arial"/>
      <w:bCs/>
      <w:w w:val="100"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906EF5"/>
  </w:style>
  <w:style w:type="paragraph" w:styleId="2">
    <w:name w:val="toc 2"/>
    <w:basedOn w:val="a"/>
    <w:next w:val="a"/>
    <w:autoRedefine/>
    <w:semiHidden/>
    <w:rsid w:val="00906EF5"/>
    <w:pPr>
      <w:ind w:left="280"/>
    </w:pPr>
  </w:style>
  <w:style w:type="character" w:styleId="a3">
    <w:name w:val="Hyperlink"/>
    <w:semiHidden/>
    <w:rsid w:val="00906E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06EF5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a4">
    <w:name w:val="Body Text Indent"/>
    <w:basedOn w:val="a"/>
    <w:link w:val="a5"/>
    <w:semiHidden/>
    <w:rsid w:val="00906EF5"/>
    <w:pPr>
      <w:ind w:firstLine="720"/>
      <w:jc w:val="both"/>
    </w:pPr>
    <w:rPr>
      <w:w w:val="100"/>
    </w:rPr>
  </w:style>
  <w:style w:type="character" w:customStyle="1" w:styleId="a5">
    <w:name w:val="Основной текст с отступом Знак"/>
    <w:basedOn w:val="a0"/>
    <w:link w:val="a4"/>
    <w:semiHidden/>
    <w:rsid w:val="00906E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2016-05-27T10:10:00Z</dcterms:created>
  <dcterms:modified xsi:type="dcterms:W3CDTF">2016-05-27T10:10:00Z</dcterms:modified>
</cp:coreProperties>
</file>