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Смешанная экономика: её сущность, типы и реальные возможности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План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Введение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1 Смешанная экономика: частный сектор и экономическая роль государства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1.1 Сущность и структура смешанной экономики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1.2 Модели смешанной экономики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2 Формирование и развитие многосекторной смешанной экономики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2.1 Социально-экономические основы смешанной экономики. Функционирование и реструктуризация государственного сектора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2.2 Повышение эффективности развития частного сектора. Социально-экономическая эффективность кооперативного сектора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3 Становление и развитие сектора домашних хозяйств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Заключение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Список использованной литературы</w:t>
      </w:r>
    </w:p>
    <w:p w:rsidR="00006B40" w:rsidRPr="00006B40" w:rsidRDefault="00006B40" w:rsidP="00006B4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6B40">
        <w:rPr>
          <w:color w:val="000000"/>
          <w:sz w:val="28"/>
          <w:szCs w:val="28"/>
        </w:rPr>
        <w:t>Приложения</w:t>
      </w:r>
    </w:p>
    <w:p w:rsidR="00006B40" w:rsidRPr="00006B40" w:rsidRDefault="00006B40">
      <w:pPr>
        <w:rPr>
          <w:rFonts w:ascii="Times New Roman" w:hAnsi="Times New Roman" w:cs="Times New Roman"/>
          <w:sz w:val="28"/>
          <w:szCs w:val="28"/>
        </w:rPr>
      </w:pPr>
      <w:r w:rsidRPr="00006B40">
        <w:rPr>
          <w:rFonts w:ascii="Times New Roman" w:hAnsi="Times New Roman" w:cs="Times New Roman"/>
          <w:sz w:val="28"/>
          <w:szCs w:val="28"/>
        </w:rPr>
        <w:br w:type="page"/>
      </w:r>
    </w:p>
    <w:p w:rsidR="00006B40" w:rsidRPr="00006B40" w:rsidRDefault="00006B40" w:rsidP="00006B40">
      <w:pPr>
        <w:pStyle w:val="1"/>
        <w:rPr>
          <w:rFonts w:cs="Times New Roman"/>
        </w:rPr>
      </w:pPr>
      <w:bookmarkStart w:id="0" w:name="_Toc341784216"/>
      <w:r w:rsidRPr="00006B40">
        <w:rPr>
          <w:rFonts w:cs="Times New Roman"/>
        </w:rPr>
        <w:lastRenderedPageBreak/>
        <w:t>Список использованной литературы</w:t>
      </w:r>
      <w:bookmarkStart w:id="1" w:name="_GoBack"/>
      <w:bookmarkEnd w:id="0"/>
      <w:bookmarkEnd w:id="1"/>
    </w:p>
    <w:p w:rsidR="00006B40" w:rsidRPr="00006B40" w:rsidRDefault="00006B40" w:rsidP="00006B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40" w:rsidRPr="00006B40" w:rsidRDefault="00006B40" w:rsidP="00006B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Экономическая теория: учебник для бакалавром / П</w:t>
      </w:r>
      <w:r w:rsidRPr="00006B40">
        <w:rPr>
          <w:rFonts w:ascii="Times New Roman" w:hAnsi="Times New Roman" w:cs="Times New Roman"/>
          <w:sz w:val="28"/>
        </w:rPr>
        <w:t xml:space="preserve">од ред. К. Н. Лобачевой. - 3-е изд., перераб. и доп. - М.: Изд. Юрайт, 2012. - 516 с. 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 xml:space="preserve">Войтов А.Г Экономика. Общий курс, учебник, </w:t>
      </w:r>
      <w:r w:rsidRPr="00006B40">
        <w:rPr>
          <w:rFonts w:ascii="Times New Roman" w:hAnsi="Times New Roman" w:cs="Times New Roman"/>
          <w:sz w:val="28"/>
        </w:rPr>
        <w:sym w:font="Symbol" w:char="F02D"/>
      </w:r>
      <w:r w:rsidRPr="00006B40">
        <w:rPr>
          <w:rFonts w:ascii="Times New Roman" w:hAnsi="Times New Roman" w:cs="Times New Roman"/>
          <w:sz w:val="28"/>
        </w:rPr>
        <w:t xml:space="preserve"> 3-е переработанное издание, Москва, Информационно – внедренческий центр «Маркетинг», 2006. 312с. 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  <w:szCs w:val="28"/>
        </w:rPr>
        <w:t>Яковлев А.Е., Волков Б.И., Львов И.В. Методология и методы оценки развития хозяйственных субъектов национальной экономики. Учебное пособие. М. 2006.</w:t>
      </w:r>
      <w:r w:rsidRPr="00006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6B40">
        <w:rPr>
          <w:rFonts w:ascii="Times New Roman" w:hAnsi="Times New Roman" w:cs="Times New Roman"/>
          <w:sz w:val="28"/>
          <w:szCs w:val="28"/>
        </w:rPr>
        <w:t>214с.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Экономическая теория под ред. Носовой С.С. – М.: КНОРУС, 2008. 383 с.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Борисов Е.Ф., Экономическая теория, учебник, Москва: Юристъ, 2006. 451</w:t>
      </w:r>
      <w:r w:rsidRPr="00006B40">
        <w:rPr>
          <w:rFonts w:ascii="Times New Roman" w:hAnsi="Times New Roman" w:cs="Times New Roman"/>
          <w:sz w:val="28"/>
          <w:lang w:val="en-US"/>
        </w:rPr>
        <w:t>c</w:t>
      </w:r>
      <w:r w:rsidRPr="00006B40">
        <w:rPr>
          <w:rFonts w:ascii="Times New Roman" w:hAnsi="Times New Roman" w:cs="Times New Roman"/>
          <w:sz w:val="28"/>
        </w:rPr>
        <w:t xml:space="preserve">. 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 xml:space="preserve">Курс экономической теории. Учебник под ред. Чепурина М. Н., Киселевой Е. А. Киров: «АСА», 2001. 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Основы экономики. Учебник. Под ред. Райзберга Б. А.. М.: Инфра-М, 2002.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Смешанное общество, мировой опыт и Казахстан. - Алматы. - МН -АНРК, 2001.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 xml:space="preserve">Фатхутдинов Р.А. Конкурентоспособность: экономики, стратегия и управление. II Учебное пособие. – М.: ИНФРА – М. – 2000.  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Кенжегузин М.Б., Кошанов А.К., Днишев Ф.М., и др. Рыночная экономика Казахстана: проблемы становления и развития. Том 1.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Данные из сайта Министерства экономики и бюджетного планирования Республики Казахстан// www.</w:t>
      </w:r>
      <w:r w:rsidRPr="00006B40">
        <w:rPr>
          <w:rFonts w:ascii="Times New Roman" w:hAnsi="Times New Roman" w:cs="Times New Roman"/>
          <w:sz w:val="28"/>
          <w:lang w:val="en-US"/>
        </w:rPr>
        <w:t>minplan</w:t>
      </w:r>
      <w:r w:rsidRPr="00006B40">
        <w:rPr>
          <w:rFonts w:ascii="Times New Roman" w:hAnsi="Times New Roman" w:cs="Times New Roman"/>
          <w:sz w:val="28"/>
        </w:rPr>
        <w:t>.kz.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Кошанова А. и др. Смешанная экономика: трансформационная модель развития Казахстана. Алматы, 2001.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color w:val="000000"/>
          <w:sz w:val="28"/>
        </w:rPr>
        <w:t xml:space="preserve">Информация о результатах деятельности Комитета государственного имущества и приватизации по итогам 2008-2009 года // Министерство финансов Республики Казахстан </w:t>
      </w:r>
      <w:hyperlink r:id="rId6" w:history="1">
        <w:r w:rsidRPr="00006B40">
          <w:rPr>
            <w:rFonts w:ascii="Times New Roman" w:hAnsi="Times New Roman" w:cs="Times New Roman"/>
            <w:color w:val="000000"/>
            <w:sz w:val="28"/>
          </w:rPr>
          <w:t>www.minfin.kz</w:t>
        </w:r>
      </w:hyperlink>
      <w:r w:rsidRPr="00006B40">
        <w:rPr>
          <w:rFonts w:ascii="Times New Roman" w:hAnsi="Times New Roman" w:cs="Times New Roman"/>
          <w:color w:val="000000"/>
          <w:sz w:val="28"/>
        </w:rPr>
        <w:t>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bookmarkStart w:id="2" w:name="_Toc510614267"/>
      <w:r w:rsidRPr="00006B40">
        <w:rPr>
          <w:rFonts w:ascii="Times New Roman" w:hAnsi="Times New Roman" w:cs="Times New Roman"/>
          <w:sz w:val="28"/>
        </w:rPr>
        <w:t>Новый Казахстан в новом мире: Послание Президента Республики Казахстан Н.Назарбаева народу Казахстана // Казахстанская правда.- 2007.- 1 марта.-С.1-2, 5-8.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 xml:space="preserve">Елемесов Р., Жатканбаев Е.Б. Государство и рынок. Алматы, 2001. </w:t>
      </w:r>
    </w:p>
    <w:bookmarkEnd w:id="2"/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Есентугелов А. Стратегия безопасного экономического развития Казахстана в условиях глобализации. // АльПари. - 2002.-№1.-С.3-8.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Жетписбаева М.К. Экономическая теория, Караганда, 2004.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Кошанов А.К., Рамазанов А.А. и др. Формирование систем акционерных отношений в Республике Казахстан. - Алматы: Гылым, 2002.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 xml:space="preserve">Камаев В.Д. Учебник по основам экономической теории.-М.: Владос, 2003 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Экономика: Учебник. 3-е изд., перераб. и доп./ Под ред.д-ра экон.наук проф. А.С.Булатова. – М.: Юристъ, 2002.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lastRenderedPageBreak/>
        <w:t>Экспресс-информация Агентства Статистики РК Об инвестициях в основной капитал в сельское хозяйство, №08-03/32 от 20.01.2012.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Каржасов А. «Агропромышленный комплекс Казахстана: проблемы и перспективы»</w:t>
      </w:r>
      <w:r w:rsidRPr="00006B40">
        <w:rPr>
          <w:rFonts w:ascii="Times New Roman" w:hAnsi="Times New Roman" w:cs="Times New Roman"/>
          <w:sz w:val="28"/>
        </w:rPr>
        <w:t xml:space="preserve"> - Алматы: Жеті жарғы, 1998 г.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sz w:val="28"/>
        </w:rPr>
        <w:t>Программа форсированного индустриально-инновационного развития Республики Казахстан на 2010-2014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color w:val="000000"/>
          <w:sz w:val="28"/>
          <w:szCs w:val="28"/>
        </w:rPr>
        <w:t>Программа развития агропромышленного комплекса Республики Казахстан на 2010-2014 годы, minagri.kz</w:t>
      </w:r>
    </w:p>
    <w:p w:rsidR="00006B40" w:rsidRPr="00006B40" w:rsidRDefault="00006B40" w:rsidP="00006B40">
      <w:pPr>
        <w:numPr>
          <w:ilvl w:val="0"/>
          <w:numId w:val="1"/>
        </w:numPr>
        <w:tabs>
          <w:tab w:val="clear" w:pos="1440"/>
          <w:tab w:val="num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006B40">
        <w:rPr>
          <w:rFonts w:ascii="Times New Roman" w:hAnsi="Times New Roman" w:cs="Times New Roman"/>
          <w:color w:val="000000"/>
          <w:sz w:val="28"/>
          <w:szCs w:val="28"/>
        </w:rPr>
        <w:t>newskaz.ru – Об инвестициях в сельское хозяйство РК за 1 квартал 2011 года</w:t>
      </w:r>
    </w:p>
    <w:p w:rsidR="00006B40" w:rsidRPr="00006B40" w:rsidRDefault="00006B40" w:rsidP="00006B40">
      <w:pPr>
        <w:jc w:val="both"/>
        <w:rPr>
          <w:rFonts w:ascii="Times New Roman" w:hAnsi="Times New Roman" w:cs="Times New Roman"/>
          <w:sz w:val="28"/>
        </w:rPr>
      </w:pPr>
    </w:p>
    <w:p w:rsidR="00D65AA7" w:rsidRPr="00006B40" w:rsidRDefault="00D65AA7" w:rsidP="00006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AA7" w:rsidRPr="0000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663"/>
    <w:multiLevelType w:val="hybridMultilevel"/>
    <w:tmpl w:val="F1865E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0"/>
    <w:rsid w:val="00006B40"/>
    <w:rsid w:val="00D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B40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B40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2015-02-16T05:34:00Z</dcterms:created>
  <dcterms:modified xsi:type="dcterms:W3CDTF">2015-02-16T05:42:00Z</dcterms:modified>
</cp:coreProperties>
</file>