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B" w:rsidRDefault="00431E6B" w:rsidP="00431E6B">
      <w:pPr>
        <w:pStyle w:val="2"/>
      </w:pPr>
      <w:r>
        <w:t>СОДЕРЖАНИЕ</w:t>
      </w:r>
    </w:p>
    <w:p w:rsidR="00431E6B" w:rsidRDefault="00431E6B" w:rsidP="00431E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6B" w:rsidRDefault="00431E6B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371287758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431E6B" w:rsidRDefault="00431E6B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59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1 ТЕОРЕТИЧЕСКИЕ ОСНОВЫ КОРПОРАТИВНОГО КРЕДИТОВАНИЯ</w:t>
        </w:r>
      </w:hyperlink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60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1.1Понятие корпоративного клиента и особенности взаимоотношений с коммерческим банком</w:t>
        </w:r>
      </w:hyperlink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62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1.2Виды кредитов, предоставляемых корпоративным клиентам</w:t>
        </w:r>
      </w:hyperlink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63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1.3Мониторинг корпоративного кредитования банком</w:t>
        </w:r>
      </w:hyperlink>
    </w:p>
    <w:p w:rsidR="00431E6B" w:rsidRDefault="00431E6B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64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2 КОРПОРАТИВНОЕ КРЕДИТОВАНИЕ НА ПРИМЕРЕ АО «»</w:t>
        </w:r>
      </w:hyperlink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65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2.1Характеристика деятельности банка</w:t>
        </w:r>
      </w:hyperlink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77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2.2Кредитный портфель АО «»</w:t>
        </w:r>
      </w:hyperlink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86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2.3Анализ кредитования корпоративных клиентов банком</w:t>
        </w:r>
      </w:hyperlink>
    </w:p>
    <w:p w:rsidR="00431E6B" w:rsidRDefault="00431E6B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87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3 ПРЕДЛОЖЕНИЯ ПО РАЗВИТИЮ КОРПОРАТИВНОГО КРЕДИТОВАНИЯ АО «»</w:t>
        </w:r>
      </w:hyperlink>
    </w:p>
    <w:p w:rsidR="00431E6B" w:rsidRDefault="00431E6B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88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431E6B" w:rsidRDefault="00431E6B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/>
          <w:noProof/>
          <w:sz w:val="28"/>
          <w:szCs w:val="28"/>
        </w:rPr>
      </w:pPr>
    </w:p>
    <w:p w:rsidR="00431E6B" w:rsidRDefault="00C016A7" w:rsidP="00431E6B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71287789" w:history="1">
        <w:r w:rsidR="00431E6B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431E6B" w:rsidRDefault="00431E6B" w:rsidP="00431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431E6B" w:rsidRDefault="00431E6B" w:rsidP="00431E6B">
      <w:r>
        <w:br w:type="page"/>
      </w:r>
    </w:p>
    <w:p w:rsidR="00431E6B" w:rsidRPr="00431E6B" w:rsidRDefault="00431E6B" w:rsidP="00431E6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71287789"/>
      <w:r w:rsidRPr="00431E6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  <w:bookmarkEnd w:id="0"/>
    </w:p>
    <w:p w:rsidR="00431E6B" w:rsidRPr="00431E6B" w:rsidRDefault="00431E6B" w:rsidP="00431E6B">
      <w:pPr>
        <w:widowControl w:val="0"/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E6B" w:rsidRPr="00431E6B" w:rsidRDefault="00431E6B" w:rsidP="00431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1  Банковская система России: настольная книга банкира</w:t>
      </w:r>
      <w:proofErr w:type="gram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Грязнова А. Г., Молчанова А. В., Тавасиева А. М. - М.: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, 2008. - 768 с</w:t>
      </w:r>
    </w:p>
    <w:p w:rsidR="00431E6B" w:rsidRPr="00431E6B" w:rsidRDefault="00431E6B" w:rsidP="00431E6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371286374"/>
      <w:bookmarkStart w:id="2" w:name="_Toc371287790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2 Деньги. Кредит. Банки. Жуков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Е.Ф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Эриашвили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Н.Д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., Зеленкова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Н.М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.: Учебник,  4-е изд.,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- М.: 2011. — 783 </w:t>
      </w:r>
      <w:proofErr w:type="gram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bookmarkEnd w:id="1"/>
      <w:bookmarkEnd w:id="2"/>
      <w:proofErr w:type="gramEnd"/>
    </w:p>
    <w:p w:rsidR="00431E6B" w:rsidRPr="00431E6B" w:rsidRDefault="00431E6B" w:rsidP="00431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Иноземцева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Ю.В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. Теоретические аспекты и методика анализа финансовых результатов от операций с корпоративными клиентами коммерческого банка // Аудит и финансовый анализ. — 2009. — № 2. — С. 154-162</w:t>
      </w:r>
    </w:p>
    <w:p w:rsidR="00431E6B" w:rsidRPr="00431E6B" w:rsidRDefault="00431E6B" w:rsidP="00431E6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Toc371286375"/>
      <w:bookmarkStart w:id="4" w:name="_Toc371287791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4 Особенности взаимоотношений банка с корпоративными клиентами// Режим доступа:[</w:t>
      </w:r>
      <w:proofErr w:type="spellStart"/>
      <w:r w:rsidR="00C016A7">
        <w:fldChar w:fldCharType="begin"/>
      </w:r>
      <w:r w:rsidR="00C016A7">
        <w:instrText xml:space="preserve"> HYPERLINK "http://zdos.ru/" </w:instrText>
      </w:r>
      <w:r w:rsidR="00C016A7">
        <w:fldChar w:fldCharType="separate"/>
      </w: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zdos.ru</w:t>
      </w:r>
      <w:proofErr w:type="spellEnd"/>
      <w:r w:rsidR="00C016A7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bookmarkEnd w:id="3"/>
      <w:bookmarkEnd w:id="4"/>
    </w:p>
    <w:p w:rsidR="00431E6B" w:rsidRPr="00431E6B" w:rsidRDefault="00431E6B" w:rsidP="00431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5 Елфимова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И.Ф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. Кредитование предприятий: Учеб</w:t>
      </w:r>
      <w:proofErr w:type="gram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И.Ф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 Елфимова. Воронеж: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ГОУВПО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 «Воронежский государственный технический университет», 2008, 102 с.</w:t>
      </w:r>
    </w:p>
    <w:p w:rsidR="00431E6B" w:rsidRPr="00431E6B" w:rsidRDefault="00431E6B" w:rsidP="00431E6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371286376"/>
      <w:bookmarkStart w:id="6" w:name="_Toc371287792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6 Корпоративные финансы.  Шевчук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Д.А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. М.: 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ГроссМедиа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РОСБУХ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, 2008. — 224 </w:t>
      </w:r>
      <w:proofErr w:type="gram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bookmarkEnd w:id="5"/>
      <w:bookmarkEnd w:id="6"/>
      <w:proofErr w:type="gramEnd"/>
    </w:p>
    <w:p w:rsidR="00431E6B" w:rsidRPr="00431E6B" w:rsidRDefault="00431E6B" w:rsidP="00431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7 Секретарева О. Банк и инвестиционная компания: стратегическая синергия // Аналитический банковский журнал. — 2008. — № 1. — С. 60–65</w:t>
      </w:r>
    </w:p>
    <w:p w:rsidR="00431E6B" w:rsidRPr="00431E6B" w:rsidRDefault="00431E6B" w:rsidP="00431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8 Сорокина И. О. Преимущества и «подводные камни» синдицированного кредита // Финансовый менеджмент. — 2008. — № 1.— С. 105–122.</w:t>
      </w:r>
    </w:p>
    <w:p w:rsidR="00431E6B" w:rsidRPr="00431E6B" w:rsidRDefault="00431E6B" w:rsidP="00431E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9 Банковское дело: учебник / Лаврушин О. И., Мамонова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И.Д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Валенцева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Н.И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. – 8-е изд. — М.: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, 2009. — 768 с.</w:t>
      </w:r>
    </w:p>
    <w:p w:rsidR="00431E6B" w:rsidRPr="00431E6B" w:rsidRDefault="00431E6B" w:rsidP="00431E6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371286377"/>
      <w:bookmarkStart w:id="8" w:name="_Toc371287793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 xml:space="preserve">10 Ларионова </w:t>
      </w:r>
      <w:proofErr w:type="spellStart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В.А</w:t>
      </w:r>
      <w:proofErr w:type="spellEnd"/>
      <w:r w:rsidRPr="00431E6B">
        <w:rPr>
          <w:rFonts w:ascii="Times New Roman" w:eastAsia="Times New Roman" w:hAnsi="Times New Roman"/>
          <w:sz w:val="28"/>
          <w:szCs w:val="28"/>
          <w:lang w:eastAsia="ru-RU"/>
        </w:rPr>
        <w:t>. Мониторинг корпоративных клиентов коммерческого банка // «Управление в кредитной организации», 2009, №6</w:t>
      </w:r>
      <w:bookmarkEnd w:id="7"/>
      <w:bookmarkEnd w:id="8"/>
    </w:p>
    <w:p w:rsidR="00537706" w:rsidRDefault="00537706" w:rsidP="00431E6B">
      <w:bookmarkStart w:id="9" w:name="_GoBack"/>
      <w:bookmarkEnd w:id="9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B"/>
    <w:rsid w:val="00431E6B"/>
    <w:rsid w:val="00537706"/>
    <w:rsid w:val="00C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1E6B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E6B"/>
    <w:rPr>
      <w:rFonts w:eastAsia="Calibri"/>
      <w:b/>
      <w:sz w:val="28"/>
      <w:szCs w:val="28"/>
      <w:lang w:eastAsia="en-US"/>
    </w:rPr>
  </w:style>
  <w:style w:type="character" w:styleId="a3">
    <w:name w:val="Hyperlink"/>
    <w:semiHidden/>
    <w:unhideWhenUsed/>
    <w:rsid w:val="00431E6B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431E6B"/>
  </w:style>
  <w:style w:type="character" w:customStyle="1" w:styleId="10">
    <w:name w:val="Заголовок 1 Знак"/>
    <w:basedOn w:val="a0"/>
    <w:link w:val="1"/>
    <w:uiPriority w:val="9"/>
    <w:rsid w:val="0043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1E6B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E6B"/>
    <w:rPr>
      <w:rFonts w:eastAsia="Calibri"/>
      <w:b/>
      <w:sz w:val="28"/>
      <w:szCs w:val="28"/>
      <w:lang w:eastAsia="en-US"/>
    </w:rPr>
  </w:style>
  <w:style w:type="character" w:styleId="a3">
    <w:name w:val="Hyperlink"/>
    <w:semiHidden/>
    <w:unhideWhenUsed/>
    <w:rsid w:val="00431E6B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431E6B"/>
  </w:style>
  <w:style w:type="character" w:customStyle="1" w:styleId="10">
    <w:name w:val="Заголовок 1 Знак"/>
    <w:basedOn w:val="a0"/>
    <w:link w:val="1"/>
    <w:uiPriority w:val="9"/>
    <w:rsid w:val="0043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2016-04-11T07:38:00Z</dcterms:created>
  <dcterms:modified xsi:type="dcterms:W3CDTF">2016-04-11T07:38:00Z</dcterms:modified>
</cp:coreProperties>
</file>