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DC" w:rsidRDefault="009223DC" w:rsidP="009223DC">
      <w:pPr>
        <w:pStyle w:val="1"/>
        <w:keepLines w:val="0"/>
        <w:spacing w:before="0" w:after="200"/>
        <w:rPr>
          <w:bCs w:val="0"/>
          <w:lang w:val="kk-KZ"/>
        </w:rPr>
      </w:pPr>
      <w:r>
        <w:rPr>
          <w:bCs w:val="0"/>
          <w:lang w:val="kk-KZ"/>
        </w:rPr>
        <w:t>Содержание</w:t>
      </w:r>
    </w:p>
    <w:p w:rsidR="009223DC" w:rsidRDefault="009223DC" w:rsidP="009223DC">
      <w:pPr>
        <w:pStyle w:val="TOCHeading"/>
        <w:spacing w:before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"1-3" \h \z \u </w:instrText>
      </w:r>
      <w:r>
        <w:rPr>
          <w:rFonts w:ascii="Times New Roman" w:hAnsi="Times New Roman"/>
        </w:rPr>
        <w:fldChar w:fldCharType="separate"/>
      </w:r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</w:rPr>
      </w:pPr>
      <w:hyperlink w:anchor="_Toc310643779" w:history="1">
        <w:r>
          <w:rPr>
            <w:rStyle w:val="a3"/>
            <w:rFonts w:ascii="Times New Roman" w:hAnsi="Times New Roman"/>
            <w:noProof/>
            <w:sz w:val="28"/>
            <w:szCs w:val="28"/>
            <w:lang w:val="kk-KZ"/>
          </w:rPr>
          <w:t>ВВЕДЕНИЕ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_Toc310643779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rPr>
          <w:noProof/>
        </w:rPr>
      </w:pPr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10643780" w:history="1">
        <w:r>
          <w:rPr>
            <w:rStyle w:val="a3"/>
            <w:rFonts w:ascii="Times New Roman" w:hAnsi="Times New Roman"/>
            <w:noProof/>
            <w:sz w:val="28"/>
            <w:szCs w:val="28"/>
            <w:lang w:val="kk-KZ"/>
          </w:rPr>
          <w:t>1. ТЕОРИТИ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>Ч</w:t>
        </w:r>
        <w:r>
          <w:rPr>
            <w:rStyle w:val="a3"/>
            <w:rFonts w:ascii="Times New Roman" w:hAnsi="Times New Roman"/>
            <w:noProof/>
            <w:sz w:val="28"/>
            <w:szCs w:val="28"/>
            <w:lang w:val="kk-KZ"/>
          </w:rPr>
          <w:t>ЕСКАЯ ЧАСТЬ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_Toc310643780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10643781" w:history="1">
        <w:r>
          <w:rPr>
            <w:rStyle w:val="a3"/>
            <w:rFonts w:ascii="Times New Roman" w:hAnsi="Times New Roman"/>
            <w:noProof/>
            <w:sz w:val="28"/>
            <w:szCs w:val="28"/>
            <w:lang w:val="kk-KZ"/>
          </w:rPr>
          <w:t>1.1 Бюджетный контроль, его формы и виды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_Toc310643781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10643782" w:history="1">
        <w:r>
          <w:rPr>
            <w:rStyle w:val="a3"/>
            <w:rFonts w:ascii="Times New Roman" w:hAnsi="Times New Roman"/>
            <w:noProof/>
            <w:sz w:val="28"/>
            <w:szCs w:val="28"/>
            <w:lang w:val="kk-KZ"/>
          </w:rPr>
          <w:t>1.1.1 Понятие бюджетного контроля и его роль на предприятии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_Toc310643782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2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10643783" w:history="1">
        <w:r>
          <w:rPr>
            <w:rStyle w:val="a3"/>
            <w:rFonts w:ascii="Times New Roman" w:hAnsi="Times New Roman"/>
            <w:noProof/>
            <w:sz w:val="28"/>
            <w:szCs w:val="28"/>
            <w:lang w:val="kk-KZ"/>
          </w:rPr>
          <w:t>1.1.2 Формы и виды бюджетного контроля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_Toc310643783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10643784" w:history="1">
        <w:r>
          <w:rPr>
            <w:rStyle w:val="a3"/>
            <w:rFonts w:ascii="Times New Roman" w:hAnsi="Times New Roman"/>
            <w:noProof/>
            <w:sz w:val="28"/>
            <w:szCs w:val="28"/>
          </w:rPr>
          <w:t>1.2 Учёт и система контроля по центрам ответственности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_Toc310643784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</w:rPr>
      </w:pPr>
      <w:hyperlink w:anchor="_Toc310643785" w:history="1">
        <w:r>
          <w:rPr>
            <w:rStyle w:val="a3"/>
            <w:rFonts w:ascii="Times New Roman" w:hAnsi="Times New Roman"/>
            <w:noProof/>
            <w:sz w:val="28"/>
            <w:szCs w:val="28"/>
          </w:rPr>
          <w:t>1.3 Отчёты об исполнении бюджетов, принципы их составления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_Toc310643785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rPr>
          <w:noProof/>
        </w:rPr>
      </w:pPr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</w:rPr>
      </w:pPr>
      <w:hyperlink w:anchor="_Toc310643786" w:history="1">
        <w:r>
          <w:rPr>
            <w:rStyle w:val="a3"/>
            <w:rFonts w:ascii="Times New Roman" w:hAnsi="Times New Roman"/>
            <w:noProof/>
            <w:sz w:val="28"/>
            <w:szCs w:val="28"/>
          </w:rPr>
          <w:t>2 ПРАКТИ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>Ч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>ЕСКАЯ ЧАСТЬ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_Toc310643786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</w:rPr>
      </w:pPr>
      <w:hyperlink w:anchor="_Toc310643787" w:history="1">
        <w:r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_Toc310643787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hyperlink w:anchor="_Toc310643788" w:history="1">
        <w:r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>В</w:t>
        </w:r>
        <w:r>
          <w:rPr>
            <w:rStyle w:val="a3"/>
            <w:rFonts w:ascii="Times New Roman" w:hAnsi="Times New Roman"/>
            <w:noProof/>
            <w:sz w:val="28"/>
            <w:szCs w:val="28"/>
          </w:rPr>
          <w:t>АННОЙ ЛИТЕРАТУРЫ</w:t>
        </w:r>
        <w:r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_Toc310643788 \h </w:instrText>
        </w:r>
        <w:r>
          <w:rPr>
            <w:rFonts w:ascii="Times New Roman" w:hAnsi="Times New Roman"/>
            <w:noProof/>
            <w:sz w:val="28"/>
            <w:szCs w:val="28"/>
          </w:rPr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223DC" w:rsidRDefault="009223DC" w:rsidP="009223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end"/>
      </w:r>
    </w:p>
    <w:p w:rsidR="009223DC" w:rsidRDefault="009223DC" w:rsidP="009223DC">
      <w:r>
        <w:br w:type="page"/>
      </w:r>
    </w:p>
    <w:p w:rsidR="009223DC" w:rsidRDefault="009223DC" w:rsidP="009223DC">
      <w:pPr>
        <w:pStyle w:val="1"/>
      </w:pPr>
      <w:bookmarkStart w:id="0" w:name="_Toc310643788"/>
      <w:r>
        <w:lastRenderedPageBreak/>
        <w:t>СПИСОК ИСПОЛЬЗОВАННОЙ ЛИТЕРАТУРЫ</w:t>
      </w:r>
      <w:bookmarkEnd w:id="0"/>
    </w:p>
    <w:p w:rsidR="009223DC" w:rsidRDefault="009223DC" w:rsidP="00922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23DC" w:rsidRDefault="009223DC" w:rsidP="00922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Друри К. Введение в управленческий и производственный учет: Учеб. пособие для вузов /Пер. с анг. –3-е изд перераб. и доп.- М.: Аудит, ЮНИТИ, 2006, с.56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 Друри К. Управленческий и производственный учет: учебный комплекс для студентов вузов /Пер. с англ. – 6-ое изд. -  М.: ЮНИТИ- ДАНА, 2007, с.60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 Практика управленческого учета: опыт европейских компаний / Т. Аренс., У. Аск., А. Баррета и др.; общ. ред.: Т. Гроот и К. Луккс; Пер. с англ.: К. Юрашкевич и др. – Мн.: Новое знание, 2007, с.80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 Тайгашинова К.Т. управленческий учет: учебное пособие. – Алматы: Экономика, 2008, с.90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 Чая В.Т. Управленческий учет: учебное пособие. – М.: Эксмо, 2009, с.105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 Шевченко И.Г. Управленческий учет. – М.: Интел-Синтез, 2008, с.50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 Бойко Е.А. Бухгалтерский управленческий учет: учебное пособие/Е.А.Бойко, Под ред. А.Н. Кизилов, И.Н. Богатая. – Ростов-на-Дону: Феникс, 2009, с.40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 Вахрушина М.А. Управленческий анализ. – М.: Омега-Л, 2004 Волкова О.Н. Управленческий учет: учебникдля вузов. – М.: Проспект, 2008, с.68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 Ковалев В.В. Введение в финансовый менеджмент.- М.: Финансы и статистика, 2009, с.69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 Кондраков Н.П. Бухгалтерский (финансовый, управленческий) учет: учебник. – М.: ТК Велби, издательство проспект, 2006, с.45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 Концепция контроллинга: управленческий учет. Система отчетности. Бюджетирование. – 2-е изд. – М.: Альпина Бизнес Бук, 2006, с.78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 Николаева О.Е., Шишкова Т.В. Управленческий учет: Учебник.- Издание 2-е, исправлением и дополнением – М.: УРСС, 2009, с.12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Назарова В.Л., Фурсов Д.А. Фурсова С.Д. Управленческий учет: Учебник.- Алматы: Экономика, 2008, с.63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 Радостовец В.К и др. Бухгалтерский учет на предприятии / В.К Радостовец , В.В Радостовец., О.И. Шмидт. – Издание 3-е доп.и перераб. – Алматы: Центраудит- Казахстан, 2009, с.52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 Управленческий учет /Э.А. Аткинсон, Р.С. Каплан, Р.Д. Банкер, С.И. Янг. – 3-е изд. – М.: Издательский дом «Вильямс», 2009, с.49</w:t>
      </w:r>
    </w:p>
    <w:p w:rsidR="009223DC" w:rsidRDefault="009223DC" w:rsidP="009223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 Управленческий учет производственной деятельности: В.Э. Керимов, П.В. Селиванов, А.А. Епифанов, М.С. Крятов под ред. В.Э. Керимова – М.: Экзамен, 2008, с.70</w:t>
      </w:r>
    </w:p>
    <w:p w:rsidR="009223DC" w:rsidRDefault="009223DC" w:rsidP="009223D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 Управленческий учет: Учебное пособие / Под ред А.Д. Шеремета – М.: ИД ФБК – ПРЕСС, 2007, с.96</w:t>
      </w:r>
    </w:p>
    <w:p w:rsidR="009223DC" w:rsidRDefault="009223DC" w:rsidP="009223DC">
      <w:pPr>
        <w:widowControl w:val="0"/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 Карпова Т. П. Управленческий учет: учебник для вузов. – 2-е изд., перераб. и доп. – М.: Юнити-Дана, 2004, с.33</w:t>
      </w:r>
    </w:p>
    <w:p w:rsidR="009223DC" w:rsidRDefault="009223DC" w:rsidP="009223DC">
      <w:pPr>
        <w:widowControl w:val="0"/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 Николаев С. А. Управленческий учет / Учебное пособие. – М.: «ИПБ-БИНФА», 2006, с.58</w:t>
      </w:r>
    </w:p>
    <w:p w:rsidR="009223DC" w:rsidRDefault="009223DC" w:rsidP="009223DC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 В. Палий, Р. Вандер Вил. Управленческий учет. М.: ИНФРА-М, 2008, с.93</w:t>
      </w:r>
    </w:p>
    <w:p w:rsidR="009223DC" w:rsidRDefault="009223DC" w:rsidP="009223DC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066" w:rsidRDefault="00591066" w:rsidP="009223DC">
      <w:bookmarkStart w:id="1" w:name="_GoBack"/>
      <w:bookmarkEnd w:id="1"/>
    </w:p>
    <w:sectPr w:rsidR="0059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DC"/>
    <w:rsid w:val="00591066"/>
    <w:rsid w:val="0092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23DC"/>
    <w:pPr>
      <w:keepNext/>
      <w:keepLines/>
      <w:spacing w:before="480" w:after="0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DC"/>
    <w:rPr>
      <w:bCs/>
      <w:sz w:val="28"/>
      <w:szCs w:val="28"/>
      <w:lang w:eastAsia="en-US"/>
    </w:rPr>
  </w:style>
  <w:style w:type="paragraph" w:customStyle="1" w:styleId="TOCHeading">
    <w:name w:val="TOC Heading"/>
    <w:basedOn w:val="1"/>
    <w:next w:val="a"/>
    <w:unhideWhenUsed/>
    <w:qFormat/>
    <w:rsid w:val="009223DC"/>
    <w:pPr>
      <w:outlineLvl w:val="9"/>
    </w:pPr>
    <w:rPr>
      <w:rFonts w:ascii="Cambria" w:hAnsi="Cambria"/>
      <w:b/>
      <w:color w:val="365F91"/>
    </w:rPr>
  </w:style>
  <w:style w:type="paragraph" w:styleId="2">
    <w:name w:val="toc 2"/>
    <w:basedOn w:val="a"/>
    <w:next w:val="a"/>
    <w:autoRedefine/>
    <w:semiHidden/>
    <w:unhideWhenUsed/>
    <w:rsid w:val="009223DC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9223DC"/>
    <w:pPr>
      <w:spacing w:after="100"/>
    </w:pPr>
  </w:style>
  <w:style w:type="character" w:styleId="a3">
    <w:name w:val="Hyperlink"/>
    <w:semiHidden/>
    <w:unhideWhenUsed/>
    <w:rsid w:val="009223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23DC"/>
    <w:pPr>
      <w:keepNext/>
      <w:keepLines/>
      <w:spacing w:before="480" w:after="0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DC"/>
    <w:rPr>
      <w:bCs/>
      <w:sz w:val="28"/>
      <w:szCs w:val="28"/>
      <w:lang w:eastAsia="en-US"/>
    </w:rPr>
  </w:style>
  <w:style w:type="paragraph" w:customStyle="1" w:styleId="TOCHeading">
    <w:name w:val="TOC Heading"/>
    <w:basedOn w:val="1"/>
    <w:next w:val="a"/>
    <w:unhideWhenUsed/>
    <w:qFormat/>
    <w:rsid w:val="009223DC"/>
    <w:pPr>
      <w:outlineLvl w:val="9"/>
    </w:pPr>
    <w:rPr>
      <w:rFonts w:ascii="Cambria" w:hAnsi="Cambria"/>
      <w:b/>
      <w:color w:val="365F91"/>
    </w:rPr>
  </w:style>
  <w:style w:type="paragraph" w:styleId="2">
    <w:name w:val="toc 2"/>
    <w:basedOn w:val="a"/>
    <w:next w:val="a"/>
    <w:autoRedefine/>
    <w:semiHidden/>
    <w:unhideWhenUsed/>
    <w:rsid w:val="009223DC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9223DC"/>
    <w:pPr>
      <w:spacing w:after="100"/>
    </w:pPr>
  </w:style>
  <w:style w:type="character" w:styleId="a3">
    <w:name w:val="Hyperlink"/>
    <w:semiHidden/>
    <w:unhideWhenUsed/>
    <w:rsid w:val="009223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2014-12-04T11:11:00Z</dcterms:created>
  <dcterms:modified xsi:type="dcterms:W3CDTF">2014-12-04T11:12:00Z</dcterms:modified>
</cp:coreProperties>
</file>