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8D" w:rsidRDefault="0001538D" w:rsidP="0001538D">
      <w:pPr>
        <w:pStyle w:val="1"/>
        <w:ind w:firstLine="0"/>
        <w:jc w:val="center"/>
      </w:pPr>
      <w:bookmarkStart w:id="0" w:name="_Toc309054482"/>
      <w:bookmarkStart w:id="1" w:name="_Toc309981902"/>
      <w:bookmarkStart w:id="2" w:name="_Toc309994254"/>
      <w:bookmarkStart w:id="3" w:name="_Toc309994944"/>
      <w:bookmarkStart w:id="4" w:name="_Toc309995094"/>
      <w:bookmarkStart w:id="5" w:name="_Toc309995455"/>
      <w:bookmarkStart w:id="6" w:name="_Toc337221594"/>
      <w:bookmarkStart w:id="7" w:name="_Toc337902492"/>
      <w:r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1538D" w:rsidRDefault="0001538D" w:rsidP="0001538D">
      <w:pPr>
        <w:pStyle w:val="a4"/>
        <w:rPr>
          <w:szCs w:val="24"/>
        </w:rPr>
      </w:pPr>
    </w:p>
    <w:p w:rsidR="0001538D" w:rsidRDefault="0001538D" w:rsidP="0001538D">
      <w:pPr>
        <w:pStyle w:val="11"/>
        <w:tabs>
          <w:tab w:val="clear" w:pos="9540"/>
          <w:tab w:val="right" w:leader="dot" w:pos="9498"/>
        </w:tabs>
        <w:rPr>
          <w:caps w:val="0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01538D" w:rsidRDefault="0001538D" w:rsidP="0001538D">
      <w:pPr>
        <w:pStyle w:val="11"/>
        <w:tabs>
          <w:tab w:val="clear" w:pos="9540"/>
          <w:tab w:val="right" w:leader="dot" w:pos="9498"/>
        </w:tabs>
        <w:rPr>
          <w:rStyle w:val="a3"/>
        </w:rPr>
      </w:pPr>
      <w:hyperlink w:anchor="_Toc337902494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_Toc337902494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1538D" w:rsidRDefault="0001538D" w:rsidP="0001538D"/>
    <w:p w:rsidR="0001538D" w:rsidRDefault="0001538D" w:rsidP="0001538D">
      <w:pPr>
        <w:pStyle w:val="2"/>
        <w:tabs>
          <w:tab w:val="right" w:leader="dot" w:pos="9498"/>
          <w:tab w:val="right" w:leader="dot" w:pos="9628"/>
        </w:tabs>
        <w:ind w:left="0"/>
        <w:rPr>
          <w:caps/>
          <w:noProof/>
          <w:sz w:val="28"/>
        </w:rPr>
      </w:pPr>
      <w:hyperlink w:anchor="_Toc337902495" w:history="1">
        <w:r>
          <w:rPr>
            <w:rStyle w:val="a3"/>
            <w:caps/>
            <w:noProof/>
            <w:sz w:val="28"/>
          </w:rPr>
          <w:t>1.1 Сущность и роль стратегического управленческого учета</w:t>
        </w:r>
        <w:r>
          <w:rPr>
            <w:caps/>
            <w:noProof/>
            <w:webHidden/>
            <w:sz w:val="28"/>
          </w:rPr>
          <w:tab/>
        </w:r>
        <w:r>
          <w:rPr>
            <w:caps/>
            <w:noProof/>
            <w:webHidden/>
            <w:sz w:val="28"/>
          </w:rPr>
          <w:fldChar w:fldCharType="begin"/>
        </w:r>
        <w:r>
          <w:rPr>
            <w:caps/>
            <w:noProof/>
            <w:webHidden/>
            <w:sz w:val="28"/>
          </w:rPr>
          <w:instrText xml:space="preserve"> PAGEREF _Toc337902495 \h </w:instrText>
        </w:r>
        <w:r>
          <w:rPr>
            <w:caps/>
            <w:noProof/>
            <w:sz w:val="28"/>
          </w:rPr>
        </w:r>
        <w:r>
          <w:rPr>
            <w:caps/>
            <w:noProof/>
            <w:webHidden/>
            <w:sz w:val="28"/>
          </w:rPr>
          <w:fldChar w:fldCharType="separate"/>
        </w:r>
        <w:r>
          <w:rPr>
            <w:caps/>
            <w:noProof/>
            <w:webHidden/>
            <w:sz w:val="28"/>
          </w:rPr>
          <w:t>5</w:t>
        </w:r>
        <w:r>
          <w:rPr>
            <w:caps/>
            <w:noProof/>
            <w:webHidden/>
            <w:sz w:val="28"/>
          </w:rPr>
          <w:fldChar w:fldCharType="end"/>
        </w:r>
      </w:hyperlink>
    </w:p>
    <w:p w:rsidR="0001538D" w:rsidRDefault="0001538D" w:rsidP="0001538D">
      <w:pPr>
        <w:pStyle w:val="2"/>
        <w:tabs>
          <w:tab w:val="right" w:leader="dot" w:pos="9498"/>
          <w:tab w:val="right" w:leader="dot" w:pos="9628"/>
        </w:tabs>
        <w:ind w:left="0"/>
        <w:rPr>
          <w:noProof/>
          <w:sz w:val="28"/>
        </w:rPr>
      </w:pPr>
      <w:hyperlink w:anchor="_Toc337902496" w:history="1">
        <w:r>
          <w:rPr>
            <w:rStyle w:val="a3"/>
            <w:noProof/>
            <w:sz w:val="28"/>
          </w:rPr>
          <w:t>1.2 Цели, принципы и задачи стратегического управленческого учета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_Toc337902496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6</w:t>
        </w:r>
        <w:r>
          <w:rPr>
            <w:noProof/>
            <w:webHidden/>
            <w:sz w:val="28"/>
          </w:rPr>
          <w:fldChar w:fldCharType="end"/>
        </w:r>
      </w:hyperlink>
    </w:p>
    <w:p w:rsidR="0001538D" w:rsidRDefault="0001538D" w:rsidP="0001538D">
      <w:pPr>
        <w:pStyle w:val="2"/>
        <w:tabs>
          <w:tab w:val="right" w:leader="dot" w:pos="9498"/>
          <w:tab w:val="right" w:leader="dot" w:pos="9628"/>
        </w:tabs>
        <w:ind w:left="0"/>
        <w:rPr>
          <w:rStyle w:val="a3"/>
          <w:noProof/>
          <w:sz w:val="28"/>
        </w:rPr>
      </w:pPr>
      <w:hyperlink w:anchor="_Toc337902497" w:history="1">
        <w:r>
          <w:rPr>
            <w:rStyle w:val="a3"/>
            <w:noProof/>
            <w:sz w:val="28"/>
          </w:rPr>
          <w:t>1.3 Методы и система стратегического управленческого учета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_Toc337902497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10</w:t>
        </w:r>
        <w:r>
          <w:rPr>
            <w:noProof/>
            <w:webHidden/>
            <w:sz w:val="28"/>
          </w:rPr>
          <w:fldChar w:fldCharType="end"/>
        </w:r>
      </w:hyperlink>
    </w:p>
    <w:p w:rsidR="0001538D" w:rsidRDefault="0001538D" w:rsidP="0001538D"/>
    <w:p w:rsidR="0001538D" w:rsidRDefault="0001538D" w:rsidP="0001538D">
      <w:pPr>
        <w:pStyle w:val="11"/>
        <w:tabs>
          <w:tab w:val="clear" w:pos="9540"/>
          <w:tab w:val="right" w:leader="dot" w:pos="9498"/>
        </w:tabs>
        <w:rPr>
          <w:caps w:val="0"/>
          <w:szCs w:val="24"/>
        </w:rPr>
      </w:pPr>
      <w:hyperlink w:anchor="_Toc337902498" w:history="1">
        <w:r>
          <w:rPr>
            <w:rStyle w:val="a3"/>
          </w:rPr>
          <w:t>2 Организация стратегического управленческого учета на предприятии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_Toc337902498 \h </w:instrText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01538D" w:rsidRDefault="0001538D" w:rsidP="0001538D">
      <w:pPr>
        <w:pStyle w:val="2"/>
        <w:tabs>
          <w:tab w:val="right" w:leader="dot" w:pos="9498"/>
          <w:tab w:val="right" w:leader="dot" w:pos="9628"/>
        </w:tabs>
        <w:ind w:left="0"/>
        <w:rPr>
          <w:noProof/>
          <w:sz w:val="28"/>
        </w:rPr>
      </w:pPr>
      <w:hyperlink w:anchor="_Toc337902499" w:history="1">
        <w:r>
          <w:rPr>
            <w:rStyle w:val="a3"/>
            <w:noProof/>
            <w:sz w:val="28"/>
          </w:rPr>
          <w:t>2.1 Организация управления на предприятии ТОО «Номад»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_Toc337902499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16</w:t>
        </w:r>
        <w:r>
          <w:rPr>
            <w:noProof/>
            <w:webHidden/>
            <w:sz w:val="28"/>
          </w:rPr>
          <w:fldChar w:fldCharType="end"/>
        </w:r>
      </w:hyperlink>
    </w:p>
    <w:p w:rsidR="0001538D" w:rsidRDefault="0001538D" w:rsidP="0001538D">
      <w:pPr>
        <w:pStyle w:val="2"/>
        <w:tabs>
          <w:tab w:val="right" w:leader="dot" w:pos="9498"/>
          <w:tab w:val="right" w:leader="dot" w:pos="9628"/>
        </w:tabs>
        <w:ind w:left="0"/>
        <w:rPr>
          <w:noProof/>
          <w:sz w:val="28"/>
        </w:rPr>
      </w:pPr>
      <w:hyperlink w:anchor="_Toc337902500" w:history="1">
        <w:r>
          <w:rPr>
            <w:rStyle w:val="a3"/>
            <w:noProof/>
            <w:sz w:val="28"/>
          </w:rPr>
          <w:t>2.2 Стратегическое и оперативное планирование на предприятии: анализ и перспективы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_Toc337902500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20</w:t>
        </w:r>
        <w:r>
          <w:rPr>
            <w:noProof/>
            <w:webHidden/>
            <w:sz w:val="28"/>
          </w:rPr>
          <w:fldChar w:fldCharType="end"/>
        </w:r>
      </w:hyperlink>
    </w:p>
    <w:p w:rsidR="0001538D" w:rsidRDefault="0001538D" w:rsidP="0001538D">
      <w:pPr>
        <w:pStyle w:val="2"/>
        <w:tabs>
          <w:tab w:val="right" w:leader="dot" w:pos="9498"/>
          <w:tab w:val="right" w:leader="dot" w:pos="9628"/>
        </w:tabs>
        <w:ind w:left="0"/>
        <w:rPr>
          <w:rStyle w:val="a3"/>
          <w:noProof/>
          <w:sz w:val="28"/>
        </w:rPr>
      </w:pPr>
      <w:hyperlink w:anchor="_Toc337902501" w:history="1">
        <w:r>
          <w:rPr>
            <w:rStyle w:val="a3"/>
            <w:noProof/>
            <w:sz w:val="28"/>
          </w:rPr>
          <w:t>2.3 Проблемы и пути решения стратегического управленческого учета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_Toc337902501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26</w:t>
        </w:r>
        <w:r>
          <w:rPr>
            <w:noProof/>
            <w:webHidden/>
            <w:sz w:val="28"/>
          </w:rPr>
          <w:fldChar w:fldCharType="end"/>
        </w:r>
      </w:hyperlink>
    </w:p>
    <w:p w:rsidR="0001538D" w:rsidRDefault="0001538D" w:rsidP="0001538D"/>
    <w:p w:rsidR="0001538D" w:rsidRDefault="0001538D" w:rsidP="0001538D">
      <w:pPr>
        <w:pStyle w:val="11"/>
        <w:tabs>
          <w:tab w:val="clear" w:pos="9540"/>
          <w:tab w:val="right" w:leader="dot" w:pos="9498"/>
        </w:tabs>
        <w:rPr>
          <w:rStyle w:val="a3"/>
        </w:rPr>
      </w:pPr>
      <w:hyperlink w:anchor="_Toc337902502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_Toc337902502 \h </w:instrText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01538D" w:rsidRDefault="0001538D" w:rsidP="0001538D"/>
    <w:p w:rsidR="0001538D" w:rsidRDefault="0001538D" w:rsidP="0001538D">
      <w:pPr>
        <w:pStyle w:val="11"/>
        <w:tabs>
          <w:tab w:val="clear" w:pos="9540"/>
          <w:tab w:val="right" w:leader="dot" w:pos="9498"/>
        </w:tabs>
        <w:rPr>
          <w:caps w:val="0"/>
          <w:szCs w:val="24"/>
        </w:rPr>
      </w:pPr>
      <w:hyperlink w:anchor="_Toc337902503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_Toc337902503 \h </w:instrText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01538D" w:rsidRDefault="0001538D" w:rsidP="0001538D">
      <w:pPr>
        <w:rPr>
          <w:sz w:val="28"/>
        </w:rPr>
      </w:pPr>
      <w:r>
        <w:rPr>
          <w:sz w:val="28"/>
        </w:rPr>
        <w:fldChar w:fldCharType="end"/>
      </w:r>
    </w:p>
    <w:p w:rsidR="0001538D" w:rsidRDefault="0001538D" w:rsidP="0001538D">
      <w:r>
        <w:br w:type="page"/>
      </w:r>
    </w:p>
    <w:p w:rsidR="0001538D" w:rsidRDefault="0001538D" w:rsidP="0001538D">
      <w:pPr>
        <w:pStyle w:val="1"/>
      </w:pPr>
      <w:bookmarkStart w:id="8" w:name="_Toc337902503"/>
      <w:r>
        <w:lastRenderedPageBreak/>
        <w:t>Список использованной литературы</w:t>
      </w:r>
      <w:bookmarkEnd w:id="8"/>
    </w:p>
    <w:p w:rsidR="0001538D" w:rsidRDefault="0001538D" w:rsidP="0001538D">
      <w:pPr>
        <w:tabs>
          <w:tab w:val="left" w:pos="993"/>
        </w:tabs>
        <w:ind w:firstLine="709"/>
        <w:rPr>
          <w:sz w:val="28"/>
        </w:rPr>
      </w:pPr>
    </w:p>
    <w:p w:rsidR="0001538D" w:rsidRDefault="0001538D" w:rsidP="0001538D">
      <w:pPr>
        <w:tabs>
          <w:tab w:val="left" w:pos="993"/>
        </w:tabs>
        <w:ind w:firstLine="709"/>
        <w:rPr>
          <w:sz w:val="28"/>
        </w:rPr>
      </w:pPr>
    </w:p>
    <w:p w:rsidR="0001538D" w:rsidRDefault="0001538D" w:rsidP="0001538D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spacing w:line="240" w:lineRule="auto"/>
        <w:ind w:left="0" w:firstLine="709"/>
        <w:textAlignment w:val="auto"/>
        <w:rPr>
          <w:szCs w:val="24"/>
          <w:lang w:eastAsia="ru-RU"/>
        </w:rPr>
      </w:pPr>
      <w:r>
        <w:rPr>
          <w:szCs w:val="24"/>
          <w:lang w:eastAsia="ru-RU"/>
        </w:rPr>
        <w:t>Назарбаев Н.А. «Казахстан 2030». Послание Президента страны народу Казахстана.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ЮРГЕН ВЕБЕР Организация стратегического и оперативного планирования на предприятии // Международный журнал "Проблемы теории и практики управления", №1, 2001, С. 20-23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Боумен К. Основы стратегического менеджмента. М.: Юнити, 2000. – 157 с.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Макконелл, К.Р. Эко</w:t>
      </w:r>
      <w:r>
        <w:rPr>
          <w:sz w:val="28"/>
        </w:rPr>
        <w:t>номикс: принципы, проблемы и политика / К.Р. Макконелл, С.Л. Брю ; пер. с англ. – М. : Республика, 2005.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Дюсембаев К.Ш. Анализ финансового положения предприятия. Экономика, 2008. – 875 с. 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Финансовый менеджмент: Учебник / Под ред. Г.Б. Поляка. – М.: Финансы: ЮНИТИ, 2004. – 518 с.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Ансофф И. Стратегическое управление. – М.: Экономика, 2001.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Сапарова Б. С. Финансовый менеджмент. Учебное пособие. Под общ. ред. Баймуратова У. – Алматы: Экономика, 2008.- 848 с.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Теория и практика антикризисного управления. Под ред. Беляева С.Г. и Кошкина В.И. – М.: Закон и право, ЮНИТИ, 2002.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Ибраев Ш. Т.,Основы управления финансами. – Алматы, Экономика, 2003.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Котляр Э.А., Самойлов Л.Л., Лактионова О.О. Искусство и методы финансового анализа и планирования. - М.: НВП «ИНЭК», 2004.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Марочкина В.М. и др. Основы финансового менеджмента на предприятии: Учебное пособие/ Под общ. ред. В.М. Марочкиной. – Минск: Изд-во БГЭУ, 2000. – 114 с.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Савчук В.П. Финансовый менеджмент предприятий: прикладные вопросы с анализом деловых ситуаций. – К.: Издательский дом «Максимум», 2001.-600 с.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Бланк И.А. Финансовый менеджмент: Учебный курс. — К.: Ника — Центр, Эльга, 2002. — 528 с.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Колб Р.В., Родригес Р. Финансовый менеджмент: Учебник/Пер. 2-го англ, издания; Предисловие к русск. изд.к. э. н. Драгевой Е.Л. — М.: Издательство «Финпресс», 2001. — 496 с.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Крейнина М.Н. Финансовая устойчивость предприятия: Оценка и принятие решений. М.: Финансовый менеджмент, 2002. - 230 с. 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Сатпаева Ш.К. Финансовый анализ в коммерческих и некоммерческих организациях: Учебное пособие. –Алматы, 2004. – 320 с.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Мусрепов Г., Финансо</w:t>
      </w:r>
      <w:r>
        <w:rPr>
          <w:sz w:val="28"/>
        </w:rPr>
        <w:t>вый анализ на коммерческих предприятиях -Алматы, 2006.-235 с.</w:t>
      </w:r>
    </w:p>
    <w:p w:rsidR="0001538D" w:rsidRDefault="0001538D" w:rsidP="0001538D">
      <w:pPr>
        <w:numPr>
          <w:ilvl w:val="0"/>
          <w:numId w:val="1"/>
        </w:numPr>
        <w:tabs>
          <w:tab w:val="clear" w:pos="720"/>
          <w:tab w:val="num" w:pos="180"/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Финансовый менеджмент: учебник/кол. авторов; под ред. проф. Е.И.Шохина. – М.:КНОРУС, 2008. – 480 с.</w:t>
      </w:r>
    </w:p>
    <w:p w:rsidR="00F169F6" w:rsidRDefault="00F169F6" w:rsidP="0001538D">
      <w:bookmarkStart w:id="9" w:name="_GoBack"/>
      <w:bookmarkEnd w:id="9"/>
    </w:p>
    <w:sectPr w:rsidR="00F1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672C"/>
    <w:multiLevelType w:val="hybridMultilevel"/>
    <w:tmpl w:val="82800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D"/>
    <w:rsid w:val="0001538D"/>
    <w:rsid w:val="00F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8D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01538D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38D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01538D"/>
    <w:pPr>
      <w:tabs>
        <w:tab w:val="right" w:leader="dot" w:pos="9540"/>
      </w:tabs>
      <w:ind w:right="818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01538D"/>
    <w:pPr>
      <w:ind w:left="240"/>
    </w:pPr>
  </w:style>
  <w:style w:type="character" w:styleId="a3">
    <w:name w:val="Hyperlink"/>
    <w:basedOn w:val="a0"/>
    <w:semiHidden/>
    <w:rsid w:val="0001538D"/>
    <w:rPr>
      <w:color w:val="0000FF"/>
      <w:u w:val="single"/>
    </w:rPr>
  </w:style>
  <w:style w:type="paragraph" w:styleId="a4">
    <w:name w:val="endnote text"/>
    <w:basedOn w:val="a"/>
    <w:link w:val="a5"/>
    <w:semiHidden/>
    <w:rsid w:val="0001538D"/>
    <w:rPr>
      <w:sz w:val="28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1538D"/>
    <w:rPr>
      <w:sz w:val="28"/>
    </w:rPr>
  </w:style>
  <w:style w:type="paragraph" w:customStyle="1" w:styleId="WW-3">
    <w:name w:val="WW-Основной текст 3"/>
    <w:basedOn w:val="a"/>
    <w:rsid w:val="0001538D"/>
    <w:pPr>
      <w:widowControl w:val="0"/>
      <w:tabs>
        <w:tab w:val="left" w:pos="709"/>
      </w:tabs>
      <w:spacing w:line="360" w:lineRule="atLeast"/>
      <w:jc w:val="both"/>
      <w:textAlignment w:val="baseline"/>
    </w:pPr>
    <w:rPr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8D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01538D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38D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01538D"/>
    <w:pPr>
      <w:tabs>
        <w:tab w:val="right" w:leader="dot" w:pos="9540"/>
      </w:tabs>
      <w:ind w:right="818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01538D"/>
    <w:pPr>
      <w:ind w:left="240"/>
    </w:pPr>
  </w:style>
  <w:style w:type="character" w:styleId="a3">
    <w:name w:val="Hyperlink"/>
    <w:basedOn w:val="a0"/>
    <w:semiHidden/>
    <w:rsid w:val="0001538D"/>
    <w:rPr>
      <w:color w:val="0000FF"/>
      <w:u w:val="single"/>
    </w:rPr>
  </w:style>
  <w:style w:type="paragraph" w:styleId="a4">
    <w:name w:val="endnote text"/>
    <w:basedOn w:val="a"/>
    <w:link w:val="a5"/>
    <w:semiHidden/>
    <w:rsid w:val="0001538D"/>
    <w:rPr>
      <w:sz w:val="28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1538D"/>
    <w:rPr>
      <w:sz w:val="28"/>
    </w:rPr>
  </w:style>
  <w:style w:type="paragraph" w:customStyle="1" w:styleId="WW-3">
    <w:name w:val="WW-Основной текст 3"/>
    <w:basedOn w:val="a"/>
    <w:rsid w:val="0001538D"/>
    <w:pPr>
      <w:widowControl w:val="0"/>
      <w:tabs>
        <w:tab w:val="left" w:pos="709"/>
      </w:tabs>
      <w:spacing w:line="360" w:lineRule="atLeast"/>
      <w:jc w:val="both"/>
      <w:textAlignment w:val="baseline"/>
    </w:pPr>
    <w:rPr>
      <w:sz w:val="28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2014-12-08T10:56:00Z</dcterms:created>
  <dcterms:modified xsi:type="dcterms:W3CDTF">2014-12-08T10:56:00Z</dcterms:modified>
</cp:coreProperties>
</file>