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 xml:space="preserve">Состояние и перспективы развития пенсионной системы в </w:t>
      </w:r>
      <w:proofErr w:type="spellStart"/>
      <w:r w:rsidRPr="00FB3301">
        <w:rPr>
          <w:color w:val="000000"/>
          <w:sz w:val="28"/>
          <w:szCs w:val="28"/>
        </w:rPr>
        <w:t>РК</w:t>
      </w:r>
      <w:proofErr w:type="spellEnd"/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>План</w:t>
      </w:r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>ВВЕДЕНИЕ</w:t>
      </w:r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 xml:space="preserve">1 ТЕОРЕТИЧЕСКИЕ АСПЕКТЫ ФУНКЦИОНИРОВАНИЯ ПЕНСИОННЫХ ФОНДОВ В </w:t>
      </w:r>
      <w:proofErr w:type="spellStart"/>
      <w:r w:rsidRPr="00FB3301">
        <w:rPr>
          <w:color w:val="000000"/>
          <w:sz w:val="28"/>
          <w:szCs w:val="28"/>
        </w:rPr>
        <w:t>РК</w:t>
      </w:r>
      <w:proofErr w:type="spellEnd"/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 xml:space="preserve">1.1 Этапы становления пенсионного фонда </w:t>
      </w:r>
      <w:proofErr w:type="spellStart"/>
      <w:r w:rsidRPr="00FB3301">
        <w:rPr>
          <w:color w:val="000000"/>
          <w:sz w:val="28"/>
          <w:szCs w:val="28"/>
        </w:rPr>
        <w:t>РК</w:t>
      </w:r>
      <w:proofErr w:type="spellEnd"/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 xml:space="preserve">1.2 Порядок создания и функционирования пенсионных фондов </w:t>
      </w:r>
      <w:proofErr w:type="spellStart"/>
      <w:r w:rsidRPr="00FB3301">
        <w:rPr>
          <w:color w:val="000000"/>
          <w:sz w:val="28"/>
          <w:szCs w:val="28"/>
        </w:rPr>
        <w:t>РК</w:t>
      </w:r>
      <w:proofErr w:type="spellEnd"/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>1.3 Зарубежный опыт функционирования пенсионных фондов</w:t>
      </w:r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 xml:space="preserve">2 АНАЛИЗ ДЕЯТЕЛЬНОСТИ ПЕНСИОННОЙ СИСТЕМЫ В </w:t>
      </w:r>
      <w:proofErr w:type="spellStart"/>
      <w:r w:rsidRPr="00FB3301">
        <w:rPr>
          <w:color w:val="000000"/>
          <w:sz w:val="28"/>
          <w:szCs w:val="28"/>
        </w:rPr>
        <w:t>РК</w:t>
      </w:r>
      <w:proofErr w:type="spellEnd"/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 xml:space="preserve">2.1 Анализ основных показателей деятельности пенсионного фонда в </w:t>
      </w:r>
      <w:proofErr w:type="spellStart"/>
      <w:r w:rsidRPr="00FB3301">
        <w:rPr>
          <w:color w:val="000000"/>
          <w:sz w:val="28"/>
          <w:szCs w:val="28"/>
        </w:rPr>
        <w:t>РК</w:t>
      </w:r>
      <w:proofErr w:type="spellEnd"/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>2.2 Исследование инвестиционной деятельности пенсионного фонда     </w:t>
      </w:r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 xml:space="preserve">3 ОСНОВНЫЕ ПРОБЛЕМЫ И ПУТИ РАЗВИТИЯ ПЕНСИОННОЙ СИСТЕМЫ </w:t>
      </w:r>
      <w:proofErr w:type="spellStart"/>
      <w:r w:rsidRPr="00FB3301">
        <w:rPr>
          <w:color w:val="000000"/>
          <w:sz w:val="28"/>
          <w:szCs w:val="28"/>
        </w:rPr>
        <w:t>РК</w:t>
      </w:r>
      <w:proofErr w:type="spellEnd"/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>3.1 Проблемы функционирования пенсионного фонда</w:t>
      </w:r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>3.2 Государственные программы, направленные  на развитие пенсионной системы</w:t>
      </w:r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>ЗАКЛЮЧЕНИЕ</w:t>
      </w:r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>СПИСОК ИСПОЛЬЗОВАННОЙ ЛИТЕРАТУРЫ</w:t>
      </w:r>
    </w:p>
    <w:p w:rsidR="00FB3301" w:rsidRPr="00FB3301" w:rsidRDefault="00FB3301" w:rsidP="00FB330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3301">
        <w:rPr>
          <w:color w:val="000000"/>
          <w:sz w:val="28"/>
          <w:szCs w:val="28"/>
        </w:rPr>
        <w:t>ПРИЛОЖЕНИЕ </w:t>
      </w:r>
    </w:p>
    <w:p w:rsidR="00FB3301" w:rsidRDefault="00FB3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 1. Тулебаев К.  Казахская модель пенсионного обеспечения населения. Алматы.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>, 2003.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2. Кис де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Конинг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//Пенсионная система: Казахстан// Международная конфедерация обществ потребителей.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ИНП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“Общественный договор”//5 марта 2003 г.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Г.Б.Жумагулов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А.Ахметов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Г.Ахметова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301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FB3301">
        <w:rPr>
          <w:rFonts w:ascii="Times New Roman" w:hAnsi="Times New Roman" w:cs="Times New Roman"/>
          <w:sz w:val="28"/>
          <w:szCs w:val="28"/>
        </w:rPr>
        <w:t>. Учебник</w:t>
      </w:r>
      <w:proofErr w:type="gramStart"/>
      <w:r w:rsidRPr="00FB330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3301">
        <w:rPr>
          <w:rFonts w:ascii="Times New Roman" w:hAnsi="Times New Roman" w:cs="Times New Roman"/>
          <w:sz w:val="28"/>
          <w:szCs w:val="28"/>
        </w:rPr>
        <w:t xml:space="preserve">Алматы: Юридическая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литература,2006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>.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Даирова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Д. Интервью:  «Объединение пенсионных фондов пройдет без потерь!». </w:t>
      </w:r>
      <w:proofErr w:type="gramStart"/>
      <w:r w:rsidRPr="00FB3301">
        <w:rPr>
          <w:rFonts w:ascii="Times New Roman" w:hAnsi="Times New Roman" w:cs="Times New Roman"/>
          <w:sz w:val="28"/>
          <w:szCs w:val="28"/>
        </w:rPr>
        <w:t>Дубовая</w:t>
      </w:r>
      <w:proofErr w:type="gramEnd"/>
      <w:r w:rsidRPr="00FB3301">
        <w:rPr>
          <w:rFonts w:ascii="Times New Roman" w:hAnsi="Times New Roman" w:cs="Times New Roman"/>
          <w:sz w:val="28"/>
          <w:szCs w:val="28"/>
        </w:rPr>
        <w:t xml:space="preserve"> М., Интернет – портал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ArnaPress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. 10 января 2014 г. 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>5. Закон Республики Казахстан от 21 июня 2013 года № 105-V</w:t>
      </w:r>
      <w:proofErr w:type="gramStart"/>
      <w:r w:rsidRPr="00FB33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B3301">
        <w:rPr>
          <w:rFonts w:ascii="Times New Roman" w:hAnsi="Times New Roman" w:cs="Times New Roman"/>
          <w:sz w:val="28"/>
          <w:szCs w:val="28"/>
        </w:rPr>
        <w:t xml:space="preserve"> пенсионном обеспечении в Республике Казахстан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Бровчак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. Пенсионное обеспечение. Российский и зарубежный опыт: учебное пособие/  – М.: Изд. дом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ГУВШЭ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, 2008. –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78с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>.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7. Соловьев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>. Пенсионные реформы: экономические и моральные аспекты // Социальный вестник пенсионных и социальных фондов стран СНГ и Балтии. 2001. № 1 (3), с. 59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8.  Пенсионная реформа в России: результаты мониторинга социально-экономического положения населения и зарубежный опыт. – М.: Институт социологии РАН, 2008. – 80 с., стр. 75; Гонтмахер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Е.Ш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>. Пенсионные системы: мировой и российский опыт (научный доклад) – М: Институт экономики РАН, 2008. – 68 с.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9. Попов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>. Пенсионные системы и пенсионные реформы в США, Чили и России. – М.: Институт США и Канады РАН, 2003. – 108 с.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Дегтярь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. Российская пенсионная реформа в контексте мирового опыта (научный доклад). М.: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ИМЭПИ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РАН, 2002. – 72 с.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>11.  Содружество независимых государств в 2007 году: Статистический ежегодник /Межгосударственный статистический комитет СНГ. – М., 2008. – 690 с.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12. Горячева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., Дмитриева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О.Г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>. Социальная политика и пенсионное обеспечение – М.: Издание Государственной Думы, 2010. – 97 с.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13. Пресс – релиз «Текущее состояние накопительной пенсионной системы  на 1 декабря 2011 года»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www.afn.kz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/  14. Пресс – релиз «Текущее состояние накопительной пенсионной системы  на 1 января 2012 года» 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15. Пресс – релиз «Текущее состояние накопительной пенсионной системы  на 1 декабря 2012 года» 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>16. Пресс – релиз «Текущее состояние накопительной пенсионной системы  на 1 января 2013 года»  17. Пресс – релиз «Текущее состояние накопительной пенсионной системы  на 1 декабря 2013 года»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>18.. Пресс – релиз «Текущее состояние накопительной пенсионной системы  на 1 января 2014 года»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Алшанов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3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3301">
        <w:rPr>
          <w:rFonts w:ascii="Times New Roman" w:hAnsi="Times New Roman" w:cs="Times New Roman"/>
          <w:sz w:val="28"/>
          <w:szCs w:val="28"/>
        </w:rPr>
        <w:t xml:space="preserve"> //«Казахстанская правда» //О модернизации пенсионной системы Казахстана//05 апреля 2013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20. Статистические сборники Агентства по статистике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за 1996-2010 годы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lastRenderedPageBreak/>
        <w:t xml:space="preserve">21. Постановление Правительства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от 11 июня 2003 года №564 «О повышении размеров пенсионных выплат из Государственного центра по выплате пенсий с 1 июня 2003 года»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22. Постановление Верховного Совета Республики Казахстан от 18 января 1992 годы «О дополнительных мерах по социальной защите лиц, уходящих на пенсию в 1992-1995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FB330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B3301">
        <w:rPr>
          <w:rFonts w:ascii="Times New Roman" w:hAnsi="Times New Roman" w:cs="Times New Roman"/>
          <w:sz w:val="28"/>
          <w:szCs w:val="28"/>
        </w:rPr>
        <w:t>.»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23. Постановление Правительства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от 19.12.2007 года №1243 «О повышении размеров пенсионных выплат из Государственного центра по выплате пенсий с 1 января 2008 года»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www.enbek.gov.kz</w:t>
      </w:r>
      <w:proofErr w:type="spellEnd"/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25. Континент. Журнал Казахстана, №4(213) 27 февраля - 11 марта 2008 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Хамбар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Б. Основные направления пенсионного обеспечения в Республике Казахстан// Материалы международной научной конференции «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Байтурсыновские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 xml:space="preserve"> чтения»-2011 (часть 2),</w:t>
      </w:r>
      <w:proofErr w:type="spellStart"/>
      <w:r w:rsidRPr="00FB3301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FB3301">
        <w:rPr>
          <w:rFonts w:ascii="Times New Roman" w:hAnsi="Times New Roman" w:cs="Times New Roman"/>
          <w:sz w:val="28"/>
          <w:szCs w:val="28"/>
        </w:rPr>
        <w:t>, 2011 стр. 181-187</w:t>
      </w:r>
    </w:p>
    <w:p w:rsidR="00FB3301" w:rsidRPr="00FB3301" w:rsidRDefault="00FB3301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C06" w:rsidRPr="00FB3301" w:rsidRDefault="00ED6C06" w:rsidP="00FB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C06" w:rsidRPr="00FB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01"/>
    <w:rsid w:val="00ED6C06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2015-03-16T04:14:00Z</dcterms:created>
  <dcterms:modified xsi:type="dcterms:W3CDTF">2015-03-16T04:17:00Z</dcterms:modified>
</cp:coreProperties>
</file>