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Совершенствование прогнозирования развития предприятия (либо отдельной сферы деятельности) в современных условиях на примере компании</w:t>
      </w:r>
    </w:p>
    <w:p w:rsid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План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Введение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Теоретические аспекты прогнозирования в современных условиях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1.1 Сущность и организация прогнозирования в современных условиях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1.2 Аналитический обзор основных моделей и методов прогнозирования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1.3 Особенности социального прогнозирования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Анализ развития компании ТОО в современных условиях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2.1 Общая характеристика деятельности компании ТОО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2.2 Оценка социальной деятельности компании ТОО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2.3 Исследование социального развития Республики Казахстан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Прогнозирование развития компании ТОО  в современных условиях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3.1 Приоритетные направления развития компании ТОО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3.2 Прогнозирование развития компании ТОО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Заключение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Список  использованной литературы</w:t>
      </w:r>
    </w:p>
    <w:p w:rsidR="00EA6355" w:rsidRPr="00EA6355" w:rsidRDefault="00EA6355" w:rsidP="00EA635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6355">
        <w:rPr>
          <w:color w:val="000000"/>
          <w:sz w:val="28"/>
          <w:szCs w:val="28"/>
        </w:rPr>
        <w:t>Приложения</w:t>
      </w:r>
    </w:p>
    <w:p w:rsidR="00EA6355" w:rsidRDefault="00EA6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Владимирова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Прогнозирование и планирование в условиях рынка: Учебное пособие. – М.: Издательский дом «Дашков и К», 2000. – 308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Л.Е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Прогнозирование и планирование в условиях рынка. – М.: ИНФРА-м, 2007. – 367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3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Раяцкас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Р.Л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Система моделей планирования и прогнозирования. М.: Экономика, 2004. – 352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4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Лозовский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Л.Ш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Стародубцева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Е.Б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Современный экономический словарь. М.: ИНФРА-М, 2005. – 296 с. 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5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Платонова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Харитонова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Планирование деятельности предприятия. – М.: «Дело и Сервис», 2005. – 394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6</w:t>
      </w:r>
      <w:r w:rsidRPr="00EA6355">
        <w:rPr>
          <w:rFonts w:ascii="Times New Roman" w:hAnsi="Times New Roman" w:cs="Times New Roman"/>
          <w:sz w:val="28"/>
          <w:szCs w:val="28"/>
        </w:rPr>
        <w:tab/>
        <w:t>Экономика предприятия: Учебник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 xml:space="preserve">од ред. проф.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Волкова. - М.: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ИН¬ФРА-М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, 2001.- 416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7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Макаренко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Махалина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О.М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Производственный менеджмент. М.: ПРИОР, 2005. – 496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8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Скляренко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Прудников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Экономика предприятия: конспект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лек¬ций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- М.: ИНФРА-М, - 2001. - 208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9</w:t>
      </w:r>
      <w:r w:rsidRPr="00EA6355">
        <w:rPr>
          <w:rFonts w:ascii="Times New Roman" w:hAnsi="Times New Roman" w:cs="Times New Roman"/>
          <w:sz w:val="28"/>
          <w:szCs w:val="28"/>
        </w:rPr>
        <w:tab/>
        <w:t>Основы организации производства: Учебник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Чечина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Самара, 2001. – 560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10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Льюис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Методы прогнозирования экономических показателей./Пер. с англ. Демиденко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Е.З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– М.: Финансы и статистика, 2004 г. – 132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11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Четыркин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Статистические методы прогнозирования.- М., Статистика, 2001. – 269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12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Гранберг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Статистическое моделирование и прогнозировани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 xml:space="preserve"> М.: Финансы и статистика, 2004. – 364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13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Бирман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Э.Г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Сравнительный анализ методов прогнозирования. М.: ПРИОР, 2003. – 297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14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Организация, планирования и управление деятельностью предприятия: Учеб. Для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 xml:space="preserve">. Вузов. / Под ред.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Бухаля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– Киев.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Школа, 2002. – 524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15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Кендэл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М. Временные ряды. Пер. с англ.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– М.: «Финансы и статистика», 2005. – 198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16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Кильдинов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Френкель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Анализ временных рядов и прогнозирование. М. Статистика. 2004. – 432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17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Клеопатров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Д.И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Френкель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Прогнозирование экономических показателей с помощью метода простого экспоненциального сглаживания. – Статистический анализ экономических временных рядов и прогнозирование. – М.: Финансы и статистика, 2003. – 298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18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Зайцев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Н.Л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Экономика промышленного предприятия: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– к: М.: Инфра – М, 2004. – 542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19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Ивахненко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Долгосрочное прогнозирование и управление сложными системами. – Киев: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думка, 2001. – 340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Трисеев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Долгосрочное прогнозирование 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 xml:space="preserve"> (системные методы). – Киев: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Думка, 2002. – 132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21</w:t>
      </w:r>
      <w:r w:rsidRPr="00EA6355">
        <w:rPr>
          <w:rFonts w:ascii="Times New Roman" w:hAnsi="Times New Roman" w:cs="Times New Roman"/>
          <w:sz w:val="28"/>
          <w:szCs w:val="28"/>
        </w:rPr>
        <w:tab/>
        <w:t>Теория прогнозирования и принятия решений. Учеб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>особие. Под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Саркисяна – М.: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Школа, 2000. – 351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22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Д.М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Прогностика. М.: Статистика, 2000, – 421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23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Морозова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Тихонов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В.Ф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., и др. Прогнозирование и планирование в условиях рынка. Учеб. Пособие для вузов. Под ред.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Морозовой,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Пикулькина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– М.: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-ДАНА, 2006. – 318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24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Теория и практика прогностики. – М.: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Статистика,2002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223с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25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Сафронова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. Прогнозирование и моделирование в социальной работе: Учеб. Пособие для студ.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учеб, заведений - М.: Издательский центр «Академия», 2002. - 192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26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Луков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Социальное проектирование. - М.: Статистика, 2004. – 329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27</w:t>
      </w:r>
      <w:r w:rsidRPr="00EA6355">
        <w:rPr>
          <w:rFonts w:ascii="Times New Roman" w:hAnsi="Times New Roman" w:cs="Times New Roman"/>
          <w:sz w:val="28"/>
          <w:szCs w:val="28"/>
        </w:rPr>
        <w:tab/>
        <w:t>Котляров И. В. Теоретические основы социального проектирования. - Минск, 2001. – 301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28</w:t>
      </w:r>
      <w:r w:rsidRPr="00EA63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В., Фролов И. Глобальное прогнозирование современности: Научный и социальный аспекты.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, 2005, - 429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29</w:t>
      </w:r>
      <w:r w:rsidRPr="00EA6355">
        <w:rPr>
          <w:rFonts w:ascii="Times New Roman" w:hAnsi="Times New Roman" w:cs="Times New Roman"/>
          <w:sz w:val="28"/>
          <w:szCs w:val="28"/>
        </w:rPr>
        <w:tab/>
        <w:t>Основы социального прогнозирования: Учебно-методическое пособие</w:t>
      </w:r>
      <w:proofErr w:type="gramStart"/>
      <w:r w:rsidRPr="00EA635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A6355">
        <w:rPr>
          <w:rFonts w:ascii="Times New Roman" w:hAnsi="Times New Roman" w:cs="Times New Roman"/>
          <w:sz w:val="28"/>
          <w:szCs w:val="28"/>
        </w:rPr>
        <w:t>од ред. Г. Е. Шепитько. - М.: Мысль, 2004. – 291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30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Кондратьев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. Теоретические основы социального проектирования. - Минск, 2001. – 361 с.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31</w:t>
      </w:r>
      <w:r w:rsidRPr="00EA6355">
        <w:rPr>
          <w:rFonts w:ascii="Times New Roman" w:hAnsi="Times New Roman" w:cs="Times New Roman"/>
          <w:sz w:val="28"/>
          <w:szCs w:val="28"/>
        </w:rPr>
        <w:tab/>
        <w:t>Данные с официального сайта Агентства Республики Казахстан по статистике (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www.stat.kz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).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32</w:t>
      </w:r>
      <w:r w:rsidRPr="00EA6355">
        <w:rPr>
          <w:rFonts w:ascii="Times New Roman" w:hAnsi="Times New Roman" w:cs="Times New Roman"/>
          <w:sz w:val="28"/>
          <w:szCs w:val="28"/>
        </w:rPr>
        <w:tab/>
        <w:t xml:space="preserve">Данные с официального сайта Министерства труда и социальной защиты 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www.enbek.gov.kz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).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33</w:t>
      </w:r>
      <w:r w:rsidRPr="00EA6355">
        <w:rPr>
          <w:rFonts w:ascii="Times New Roman" w:hAnsi="Times New Roman" w:cs="Times New Roman"/>
          <w:sz w:val="28"/>
          <w:szCs w:val="28"/>
        </w:rPr>
        <w:tab/>
        <w:t>Данные с официального сайта Агентства Республики Казахстан по делам спорта и физической культуры (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www.mts.gov.kz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).</w:t>
      </w:r>
    </w:p>
    <w:p w:rsidR="00EA6355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34</w:t>
      </w:r>
      <w:r w:rsidRPr="00EA6355">
        <w:rPr>
          <w:rFonts w:ascii="Times New Roman" w:hAnsi="Times New Roman" w:cs="Times New Roman"/>
          <w:sz w:val="28"/>
          <w:szCs w:val="28"/>
        </w:rPr>
        <w:tab/>
        <w:t>Данные с официального сайта Министерства культуры и информации Республики Казахстан (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www.mki.gov.kz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).</w:t>
      </w:r>
    </w:p>
    <w:p w:rsidR="00BA60F6" w:rsidRPr="00EA6355" w:rsidRDefault="00EA6355" w:rsidP="00EA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55">
        <w:rPr>
          <w:rFonts w:ascii="Times New Roman" w:hAnsi="Times New Roman" w:cs="Times New Roman"/>
          <w:sz w:val="28"/>
          <w:szCs w:val="28"/>
        </w:rPr>
        <w:t>35</w:t>
      </w:r>
      <w:r w:rsidRPr="00EA6355">
        <w:rPr>
          <w:rFonts w:ascii="Times New Roman" w:hAnsi="Times New Roman" w:cs="Times New Roman"/>
          <w:sz w:val="28"/>
          <w:szCs w:val="28"/>
        </w:rPr>
        <w:tab/>
        <w:t>Внутренние отчетные данные ТОО «</w:t>
      </w:r>
      <w:proofErr w:type="spellStart"/>
      <w:r w:rsidRPr="00EA6355">
        <w:rPr>
          <w:rFonts w:ascii="Times New Roman" w:hAnsi="Times New Roman" w:cs="Times New Roman"/>
          <w:sz w:val="28"/>
          <w:szCs w:val="28"/>
        </w:rPr>
        <w:t>Казатомпром-Демеу</w:t>
      </w:r>
      <w:proofErr w:type="spellEnd"/>
      <w:r w:rsidRPr="00EA6355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BA60F6" w:rsidRPr="00EA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5"/>
    <w:rsid w:val="00BA60F6"/>
    <w:rsid w:val="00E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2015-03-14T04:21:00Z</dcterms:created>
  <dcterms:modified xsi:type="dcterms:W3CDTF">2015-03-14T04:24:00Z</dcterms:modified>
</cp:coreProperties>
</file>