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6F" w:rsidRDefault="00E5506F" w:rsidP="00E5506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5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Способы оценки и учет материалов на производственных предприятиях</w:t>
      </w:r>
    </w:p>
    <w:p w:rsidR="00E5506F" w:rsidRDefault="00E5506F" w:rsidP="00E5506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506F" w:rsidRDefault="00E5506F" w:rsidP="00E5506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506F" w:rsidRPr="00E5506F" w:rsidRDefault="00E5506F" w:rsidP="00E5506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5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E5506F" w:rsidRPr="00E5506F" w:rsidRDefault="00E5506F" w:rsidP="00E55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E5506F" w:rsidRPr="00E5506F" w:rsidRDefault="00E5506F" w:rsidP="00E55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ТЕОРЕТИЧЕСКАЯ ЧАСТЬ</w:t>
      </w:r>
    </w:p>
    <w:p w:rsidR="00E5506F" w:rsidRPr="00E5506F" w:rsidRDefault="00E5506F" w:rsidP="00E55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Понятие и классификация материалов на производственных предприятиях</w:t>
      </w:r>
    </w:p>
    <w:p w:rsidR="00E5506F" w:rsidRPr="00E5506F" w:rsidRDefault="00E5506F" w:rsidP="00E55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Методы оценки материалов</w:t>
      </w:r>
    </w:p>
    <w:p w:rsidR="00E5506F" w:rsidRPr="00E5506F" w:rsidRDefault="00E5506F" w:rsidP="00E55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Организация синтетического и аналитического учета материалов на производственных предприятиях</w:t>
      </w:r>
    </w:p>
    <w:p w:rsidR="00E5506F" w:rsidRPr="00E5506F" w:rsidRDefault="00E5506F" w:rsidP="00E55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ПРАКТИЧЕСКАЯ ЧАСТЬ</w:t>
      </w:r>
    </w:p>
    <w:p w:rsidR="00E5506F" w:rsidRPr="00E5506F" w:rsidRDefault="00E5506F" w:rsidP="00E55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E5506F" w:rsidRPr="00E5506F" w:rsidRDefault="00E5506F" w:rsidP="00E55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E5506F" w:rsidRDefault="00E55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1.</w:t>
      </w:r>
      <w:r w:rsidRPr="00E5506F">
        <w:rPr>
          <w:rFonts w:ascii="Times New Roman" w:hAnsi="Times New Roman" w:cs="Times New Roman"/>
          <w:sz w:val="28"/>
          <w:szCs w:val="28"/>
        </w:rPr>
        <w:tab/>
        <w:t>Бухгалтерский учет в торговле: учеб. пособие/ под ред. М.И. Баканова. - М.: Финансы и статистика, 2005. - 576 с.;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2.</w:t>
      </w:r>
      <w:r w:rsidRPr="00E5506F">
        <w:rPr>
          <w:rFonts w:ascii="Times New Roman" w:hAnsi="Times New Roman" w:cs="Times New Roman"/>
          <w:sz w:val="28"/>
          <w:szCs w:val="28"/>
        </w:rPr>
        <w:tab/>
        <w:t>Международные стандарты финансовой отчетности. – Алматы, 2004г. – 367с.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3.</w:t>
      </w:r>
      <w:r w:rsidRPr="00E5506F">
        <w:rPr>
          <w:rFonts w:ascii="Times New Roman" w:hAnsi="Times New Roman" w:cs="Times New Roman"/>
          <w:sz w:val="28"/>
          <w:szCs w:val="28"/>
        </w:rPr>
        <w:tab/>
        <w:t>О бухгалтерском учете и финансовой отчетности. Закон Республики Казахстан от 28.02.2007 года  № 234-ІІІ.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4.</w:t>
      </w:r>
      <w:r w:rsidRPr="00E5506F">
        <w:rPr>
          <w:rFonts w:ascii="Times New Roman" w:hAnsi="Times New Roman" w:cs="Times New Roman"/>
          <w:sz w:val="28"/>
          <w:szCs w:val="28"/>
        </w:rPr>
        <w:tab/>
        <w:t>Друри К. Управленческий и производственный учет: учебный комплекс для студентов вузов /Пер. с англ. – 6-ое изд. -  М.: ЮНИТИ- ДАНА, 2007. – 560с.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5.</w:t>
      </w:r>
      <w:r w:rsidRPr="00E5506F">
        <w:rPr>
          <w:rFonts w:ascii="Times New Roman" w:hAnsi="Times New Roman" w:cs="Times New Roman"/>
          <w:sz w:val="28"/>
          <w:szCs w:val="28"/>
        </w:rPr>
        <w:tab/>
        <w:t>Нидлз Б., Андерсон Х., Колдуэлл Д. Принципы бухгалтерского учета / Пер. с англ. – 2-е изд. – М.: Финансы и статистика, 2003. – 496с.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6.</w:t>
      </w:r>
      <w:r w:rsidRPr="00E5506F">
        <w:rPr>
          <w:rFonts w:ascii="Times New Roman" w:hAnsi="Times New Roman" w:cs="Times New Roman"/>
          <w:sz w:val="28"/>
          <w:szCs w:val="28"/>
        </w:rPr>
        <w:tab/>
        <w:t>Хорнген Ч., Фостер Дж. Бухгалтерский учет: управленческий аспект. –М., Финансы и статистика, 2000. – 1008с.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7.</w:t>
      </w:r>
      <w:r w:rsidRPr="00E5506F">
        <w:rPr>
          <w:rFonts w:ascii="Times New Roman" w:hAnsi="Times New Roman" w:cs="Times New Roman"/>
          <w:sz w:val="28"/>
          <w:szCs w:val="28"/>
        </w:rPr>
        <w:tab/>
        <w:t xml:space="preserve">Рахметов А.Х. Управленческий учет по сегментам деятельности // журнал «Бухгалтерский учет»  - 2000 год,  № 20, с. 15-18  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8.</w:t>
      </w:r>
      <w:r w:rsidRPr="00E5506F">
        <w:rPr>
          <w:rFonts w:ascii="Times New Roman" w:hAnsi="Times New Roman" w:cs="Times New Roman"/>
          <w:sz w:val="28"/>
          <w:szCs w:val="28"/>
        </w:rPr>
        <w:tab/>
        <w:t>Керимов В.Э. Управленческий учет – М.: Финансы и статистика, 2005. – 279с.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9.</w:t>
      </w:r>
      <w:r w:rsidRPr="00E5506F">
        <w:rPr>
          <w:rFonts w:ascii="Times New Roman" w:hAnsi="Times New Roman" w:cs="Times New Roman"/>
          <w:sz w:val="28"/>
          <w:szCs w:val="28"/>
        </w:rPr>
        <w:tab/>
        <w:t>Алан Апчерч Управленческий учет : принципы и практика. – М.: Омега-Л, 2004. – 952с.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10.</w:t>
      </w:r>
      <w:r w:rsidRPr="00E5506F">
        <w:rPr>
          <w:rFonts w:ascii="Times New Roman" w:hAnsi="Times New Roman" w:cs="Times New Roman"/>
          <w:sz w:val="28"/>
          <w:szCs w:val="28"/>
        </w:rPr>
        <w:tab/>
        <w:t>Бухгалтерский управленческий учет: учеб. для студентов вузов, обучающихся по экон. специальностям/М. А. Вахрушина. – 6- е изд., испр. – Москва. – Омега – Л, 2007. – 570 с.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11.</w:t>
      </w:r>
      <w:r w:rsidRPr="00E5506F">
        <w:rPr>
          <w:rFonts w:ascii="Times New Roman" w:hAnsi="Times New Roman" w:cs="Times New Roman"/>
          <w:sz w:val="28"/>
          <w:szCs w:val="28"/>
        </w:rPr>
        <w:tab/>
        <w:t>Ивашкевич В. Б. Бухгалтерский управленческий учет: учеб. для вузов. – М.: Экономист, 2006. – 618 с.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12.</w:t>
      </w:r>
      <w:r w:rsidRPr="00E5506F">
        <w:rPr>
          <w:rFonts w:ascii="Times New Roman" w:hAnsi="Times New Roman" w:cs="Times New Roman"/>
          <w:sz w:val="28"/>
          <w:szCs w:val="28"/>
        </w:rPr>
        <w:tab/>
        <w:t>Каверина О. Д. Управленческий учет: системы, методы, процедуры. – М.: Финансы и статистика, 2008. – 352 с.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13.</w:t>
      </w:r>
      <w:r w:rsidRPr="00E5506F">
        <w:rPr>
          <w:rFonts w:ascii="Times New Roman" w:hAnsi="Times New Roman" w:cs="Times New Roman"/>
          <w:sz w:val="28"/>
          <w:szCs w:val="28"/>
        </w:rPr>
        <w:tab/>
        <w:t xml:space="preserve"> Кондраков Н.П., Иванова М. А. Бухгалтерский управленческий учет: Учебное пособие. – М.: ИНФРА-М, 2007. – 368 с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14.</w:t>
      </w:r>
      <w:r w:rsidRPr="00E5506F">
        <w:rPr>
          <w:rFonts w:ascii="Times New Roman" w:hAnsi="Times New Roman" w:cs="Times New Roman"/>
          <w:sz w:val="28"/>
          <w:szCs w:val="28"/>
        </w:rPr>
        <w:tab/>
        <w:t xml:space="preserve">   Карпова Т. В. Основы управленческого учета. Учебник. - М.: ЮНИТИ, 2001. – 351с.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15.</w:t>
      </w:r>
      <w:r w:rsidRPr="00E5506F">
        <w:rPr>
          <w:rFonts w:ascii="Times New Roman" w:hAnsi="Times New Roman" w:cs="Times New Roman"/>
          <w:sz w:val="28"/>
          <w:szCs w:val="28"/>
        </w:rPr>
        <w:tab/>
        <w:t xml:space="preserve"> Шеремет А.Д./под редакцией А.Д. Шеремета. Управленческий учёт: Учебное пособие. - М.: ИД ФБК-ПРЕСС, 2000.— 512 с.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16.</w:t>
      </w:r>
      <w:r w:rsidRPr="00E5506F">
        <w:rPr>
          <w:rFonts w:ascii="Times New Roman" w:hAnsi="Times New Roman" w:cs="Times New Roman"/>
          <w:sz w:val="28"/>
          <w:szCs w:val="28"/>
        </w:rPr>
        <w:tab/>
        <w:t xml:space="preserve"> Палий В.Ф.. Организация управленческого учета. - М.: Бератор-Пресс, 2003. – 279с.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06F">
        <w:rPr>
          <w:rFonts w:ascii="Times New Roman" w:hAnsi="Times New Roman" w:cs="Times New Roman"/>
          <w:sz w:val="28"/>
          <w:szCs w:val="28"/>
        </w:rPr>
        <w:t>17.</w:t>
      </w:r>
      <w:r w:rsidRPr="00E5506F">
        <w:rPr>
          <w:rFonts w:ascii="Times New Roman" w:hAnsi="Times New Roman" w:cs="Times New Roman"/>
          <w:sz w:val="28"/>
          <w:szCs w:val="28"/>
        </w:rPr>
        <w:tab/>
        <w:t xml:space="preserve"> Попова Л.В. Управленческий учет и анализ с практическими примерами: учебное пособие/Л. В. Попова, В. А. Константинов, И. А. Маслова, Е. Ю. Степанова — 2-е изд, перераб. и доп. - М.: Дело и Сервис, 2008. - 272 с.</w:t>
      </w:r>
    </w:p>
    <w:p w:rsidR="00E5506F" w:rsidRPr="00E5506F" w:rsidRDefault="00E550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76F" w:rsidRPr="00E5506F" w:rsidRDefault="008A076F" w:rsidP="00E55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076F" w:rsidRPr="00E5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6F"/>
    <w:rsid w:val="008A076F"/>
    <w:rsid w:val="00E5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5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50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0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5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50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2015-03-05T09:52:00Z</dcterms:created>
  <dcterms:modified xsi:type="dcterms:W3CDTF">2015-03-05T09:59:00Z</dcterms:modified>
</cp:coreProperties>
</file>