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2D" w:rsidRPr="008A472D" w:rsidRDefault="008A472D" w:rsidP="008A472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A47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Стратегическое планирование внешнеэкономической деятельности</w:t>
      </w:r>
    </w:p>
    <w:p w:rsidR="008A472D" w:rsidRDefault="008A472D" w:rsidP="008A472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472D" w:rsidRPr="008A472D" w:rsidRDefault="008A472D" w:rsidP="008A472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472D" w:rsidRPr="008A472D" w:rsidRDefault="008A472D" w:rsidP="008A472D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72D">
        <w:rPr>
          <w:color w:val="000000"/>
          <w:sz w:val="28"/>
          <w:szCs w:val="28"/>
        </w:rPr>
        <w:t>План</w:t>
      </w:r>
    </w:p>
    <w:p w:rsidR="008A472D" w:rsidRPr="008A472D" w:rsidRDefault="008A472D" w:rsidP="008A472D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72D">
        <w:rPr>
          <w:color w:val="000000"/>
          <w:sz w:val="28"/>
          <w:szCs w:val="28"/>
        </w:rPr>
        <w:t>Введение</w:t>
      </w:r>
    </w:p>
    <w:p w:rsidR="008A472D" w:rsidRPr="008A472D" w:rsidRDefault="008A472D" w:rsidP="008A472D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72D">
        <w:rPr>
          <w:color w:val="000000"/>
          <w:sz w:val="28"/>
          <w:szCs w:val="28"/>
        </w:rPr>
        <w:t>1 Теоретико-методологические аспекты стратегического и оперативного планирования во внешнеэкономической деятельности предприятия</w:t>
      </w:r>
    </w:p>
    <w:p w:rsidR="008A472D" w:rsidRPr="008A472D" w:rsidRDefault="008A472D" w:rsidP="008A472D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72D">
        <w:rPr>
          <w:color w:val="000000"/>
          <w:sz w:val="28"/>
          <w:szCs w:val="28"/>
        </w:rPr>
        <w:t>1.1 Сущность и порядок организации внешнеэкономической деятельности предприятия</w:t>
      </w:r>
    </w:p>
    <w:p w:rsidR="008A472D" w:rsidRPr="008A472D" w:rsidRDefault="008A472D" w:rsidP="008A472D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72D">
        <w:rPr>
          <w:color w:val="000000"/>
          <w:sz w:val="28"/>
          <w:szCs w:val="28"/>
        </w:rPr>
        <w:t>1.2 Понятие и роль стратегического и оперативного планирования в управлении предприятием</w:t>
      </w:r>
    </w:p>
    <w:p w:rsidR="008A472D" w:rsidRPr="008A472D" w:rsidRDefault="008A472D" w:rsidP="008A472D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72D">
        <w:rPr>
          <w:color w:val="000000"/>
          <w:sz w:val="28"/>
          <w:szCs w:val="28"/>
        </w:rPr>
        <w:t>1.3 Порядок и инструменты стратегического и оперативного планирования внешнеэкономической деятельности предприятия</w:t>
      </w:r>
    </w:p>
    <w:p w:rsidR="008A472D" w:rsidRPr="008A472D" w:rsidRDefault="008A472D" w:rsidP="008A472D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72D">
        <w:rPr>
          <w:color w:val="000000"/>
          <w:sz w:val="28"/>
          <w:szCs w:val="28"/>
        </w:rPr>
        <w:t>2 Анализ внешнеэкономической деятельности предприятий в Республике Казахстан</w:t>
      </w:r>
    </w:p>
    <w:p w:rsidR="008A472D" w:rsidRPr="008A472D" w:rsidRDefault="008A472D" w:rsidP="008A472D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72D">
        <w:rPr>
          <w:color w:val="000000"/>
          <w:sz w:val="28"/>
          <w:szCs w:val="28"/>
        </w:rPr>
        <w:t>2.1 Анализ внешнеторгового оборота Республики Казахстан и его товарной структуры</w:t>
      </w:r>
    </w:p>
    <w:p w:rsidR="008A472D" w:rsidRPr="008A472D" w:rsidRDefault="008A472D" w:rsidP="008A472D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72D">
        <w:rPr>
          <w:color w:val="000000"/>
          <w:sz w:val="28"/>
          <w:szCs w:val="28"/>
        </w:rPr>
        <w:t>2.2 Позиции сельскохозяйственной отрасли Республики Казахстан на внутреннем и внешнем рынках, возможности ее кластерного развития</w:t>
      </w:r>
    </w:p>
    <w:p w:rsidR="008A472D" w:rsidRPr="008A472D" w:rsidRDefault="008A472D" w:rsidP="008A472D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72D">
        <w:rPr>
          <w:color w:val="000000"/>
          <w:sz w:val="28"/>
          <w:szCs w:val="28"/>
        </w:rPr>
        <w:t>2.3 Проблемы, возможности и угрозы внешнеэкономической деятельности предприятий сельскохозяйственной отрасли Республики Казахстан</w:t>
      </w:r>
    </w:p>
    <w:p w:rsidR="008A472D" w:rsidRPr="008A472D" w:rsidRDefault="008A472D" w:rsidP="008A472D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72D">
        <w:rPr>
          <w:color w:val="000000"/>
          <w:sz w:val="28"/>
          <w:szCs w:val="28"/>
        </w:rPr>
        <w:t>3 Анализ системы стратегического и оперативного планирования во внешнеэкономической деятельности ТОО «»</w:t>
      </w:r>
    </w:p>
    <w:p w:rsidR="008A472D" w:rsidRPr="008A472D" w:rsidRDefault="008A472D" w:rsidP="008A472D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72D">
        <w:rPr>
          <w:color w:val="000000"/>
          <w:sz w:val="28"/>
          <w:szCs w:val="28"/>
        </w:rPr>
        <w:t>3.1 Краткая технико-экономическая характеристика ТОО «»</w:t>
      </w:r>
    </w:p>
    <w:p w:rsidR="008A472D" w:rsidRPr="008A472D" w:rsidRDefault="008A472D" w:rsidP="008A472D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72D">
        <w:rPr>
          <w:color w:val="000000"/>
          <w:sz w:val="28"/>
          <w:szCs w:val="28"/>
        </w:rPr>
        <w:t>3.2 Анализ системы стратегического и оперативного планирования в ТОО «»</w:t>
      </w:r>
    </w:p>
    <w:p w:rsidR="008A472D" w:rsidRPr="008A472D" w:rsidRDefault="008A472D" w:rsidP="008A472D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72D">
        <w:rPr>
          <w:color w:val="000000"/>
          <w:sz w:val="28"/>
          <w:szCs w:val="28"/>
        </w:rPr>
        <w:t>3.3 Применение механизмов планирования во внешнеэкономической деятельности ТОО «» и их совершенствование</w:t>
      </w:r>
    </w:p>
    <w:p w:rsidR="008A472D" w:rsidRPr="008A472D" w:rsidRDefault="008A472D" w:rsidP="008A472D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72D">
        <w:rPr>
          <w:color w:val="000000"/>
          <w:sz w:val="28"/>
          <w:szCs w:val="28"/>
        </w:rPr>
        <w:t>Заключение</w:t>
      </w:r>
    </w:p>
    <w:p w:rsidR="008A472D" w:rsidRPr="008A472D" w:rsidRDefault="008A472D" w:rsidP="008A472D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72D">
        <w:rPr>
          <w:color w:val="000000"/>
          <w:sz w:val="28"/>
          <w:szCs w:val="28"/>
        </w:rPr>
        <w:t>Список использованных источников</w:t>
      </w: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br w:type="page"/>
      </w: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1</w:t>
      </w:r>
      <w:r w:rsidRPr="008A472D">
        <w:rPr>
          <w:rFonts w:ascii="Times New Roman" w:hAnsi="Times New Roman" w:cs="Times New Roman"/>
          <w:sz w:val="28"/>
          <w:szCs w:val="28"/>
        </w:rPr>
        <w:tab/>
        <w:t xml:space="preserve">Тимошенко И. В. Таможенное регулирование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ВЭД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>. М.: 2003.</w:t>
      </w: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2</w:t>
      </w:r>
      <w:r w:rsidRPr="008A47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Б.А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., Лозовский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Л.Ш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., Стародубцева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Е.Б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. Современный экономический словарь. - 5-е изд.,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>. и доп. — М.: ИНФРА-М, 2006. — 495 с. — (Библиотека словарей "ИНФРА-М").</w:t>
      </w: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3</w:t>
      </w:r>
      <w:r w:rsidRPr="008A472D">
        <w:rPr>
          <w:rFonts w:ascii="Times New Roman" w:hAnsi="Times New Roman" w:cs="Times New Roman"/>
          <w:sz w:val="28"/>
          <w:szCs w:val="28"/>
        </w:rPr>
        <w:tab/>
        <w:t>Закон Республики Казахстан от 12.04.2004 N 544-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 "О регулировании торговой деятельности" (с изменениями и дополнениями по состоянию на 30.06.2010 года)</w:t>
      </w: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4</w:t>
      </w:r>
      <w:r w:rsidRPr="008A472D">
        <w:rPr>
          <w:rFonts w:ascii="Times New Roman" w:hAnsi="Times New Roman" w:cs="Times New Roman"/>
          <w:sz w:val="28"/>
          <w:szCs w:val="28"/>
        </w:rPr>
        <w:tab/>
        <w:t>Гражданский кодекс Республики Казахстан по состоянию законодательства на 1 января 2012 г. - Алматы: ТОО «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>», 20011.- 400 с.</w:t>
      </w: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5</w:t>
      </w:r>
      <w:r w:rsidRPr="008A472D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Мадиева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Жакупова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О.М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. Бухгалтерский учет в торговле. – Учебное пособие.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КЭУ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. Караганда 2008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321с</w:t>
      </w:r>
      <w:proofErr w:type="spellEnd"/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6</w:t>
      </w:r>
      <w:r w:rsidRPr="008A472D">
        <w:rPr>
          <w:rFonts w:ascii="Times New Roman" w:hAnsi="Times New Roman" w:cs="Times New Roman"/>
          <w:sz w:val="28"/>
          <w:szCs w:val="28"/>
        </w:rPr>
        <w:tab/>
        <w:t xml:space="preserve">Данилов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Я.В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. Импортные операции. Журнал «Мировая экономика и международные отношения», 2003, № 5,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стр.26</w:t>
      </w:r>
      <w:proofErr w:type="spellEnd"/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7</w:t>
      </w:r>
      <w:r w:rsidRPr="008A472D">
        <w:rPr>
          <w:rFonts w:ascii="Times New Roman" w:hAnsi="Times New Roman" w:cs="Times New Roman"/>
          <w:sz w:val="28"/>
          <w:szCs w:val="28"/>
        </w:rPr>
        <w:tab/>
        <w:t xml:space="preserve">Балабанов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И.Т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. Внешнеэкономические связи. – М.: Финансы и статистика, 2000,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512с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>.</w:t>
      </w: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8</w:t>
      </w:r>
      <w:r w:rsidRPr="008A472D">
        <w:rPr>
          <w:rFonts w:ascii="Times New Roman" w:hAnsi="Times New Roman" w:cs="Times New Roman"/>
          <w:sz w:val="28"/>
          <w:szCs w:val="28"/>
        </w:rPr>
        <w:tab/>
        <w:t xml:space="preserve"> «О лицензировании» Закон Республики Казахстан от 29.12.08 № 116-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изменениям</w:t>
      </w:r>
      <w:proofErr w:type="gramStart"/>
      <w:r w:rsidRPr="008A472D">
        <w:rPr>
          <w:rFonts w:ascii="Times New Roman" w:hAnsi="Times New Roman" w:cs="Times New Roman"/>
          <w:sz w:val="28"/>
          <w:szCs w:val="28"/>
        </w:rPr>
        <w:t>b</w:t>
      </w:r>
      <w:proofErr w:type="spellEnd"/>
      <w:proofErr w:type="gramEnd"/>
      <w:r w:rsidRPr="008A472D">
        <w:rPr>
          <w:rFonts w:ascii="Times New Roman" w:hAnsi="Times New Roman" w:cs="Times New Roman"/>
          <w:sz w:val="28"/>
          <w:szCs w:val="28"/>
        </w:rPr>
        <w:t xml:space="preserve"> и дополнениями по состоянию на 01.01.2012 г.)</w:t>
      </w: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9</w:t>
      </w:r>
      <w:r w:rsidRPr="008A47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Нургазиева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>. Бухгалтерский учет операций в иностранной валюте: Учебное пособие. – Алматы: Экономика, 2000</w:t>
      </w: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10</w:t>
      </w:r>
      <w:r w:rsidRPr="008A472D">
        <w:rPr>
          <w:rFonts w:ascii="Times New Roman" w:hAnsi="Times New Roman" w:cs="Times New Roman"/>
          <w:sz w:val="28"/>
          <w:szCs w:val="28"/>
        </w:rPr>
        <w:tab/>
        <w:t xml:space="preserve"> Правила осуществления валютных операций в Республике Казахстан», утвержденные постановлением правления Национального банка Республики Казахстан от 29 октября 2005 года № 134.</w:t>
      </w: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11</w:t>
      </w:r>
      <w:r w:rsidRPr="008A472D">
        <w:rPr>
          <w:rFonts w:ascii="Times New Roman" w:hAnsi="Times New Roman" w:cs="Times New Roman"/>
          <w:sz w:val="28"/>
          <w:szCs w:val="28"/>
        </w:rPr>
        <w:tab/>
        <w:t xml:space="preserve"> Правилами администрирования международных договоров об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 двойного налогообложения, утвержденные приказом МФ Республики Казахстан от 03.10.2002 года.</w:t>
      </w: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12</w:t>
      </w:r>
      <w:r w:rsidRPr="008A472D">
        <w:rPr>
          <w:rFonts w:ascii="Times New Roman" w:hAnsi="Times New Roman" w:cs="Times New Roman"/>
          <w:sz w:val="28"/>
          <w:szCs w:val="28"/>
        </w:rPr>
        <w:tab/>
        <w:t>Вебер Ю. Организация стратегического и оперативного планирования на предприятии // Международный журнал "Проблемы теории и практики управления", №1, 2001, С. 20-23</w:t>
      </w: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13</w:t>
      </w:r>
      <w:r w:rsidRPr="008A47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Боумен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 К. Основы стратегического менеджмента. М.: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>, 2000. – 157 с.</w:t>
      </w: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14</w:t>
      </w:r>
      <w:r w:rsidRPr="008A47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Макконелл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К.Р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Экономикс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: принципы, проблемы и политика /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К.Р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Макконелл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С.Л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Брю</w:t>
      </w:r>
      <w:proofErr w:type="spellEnd"/>
      <w:proofErr w:type="gramStart"/>
      <w:r w:rsidRPr="008A472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A472D">
        <w:rPr>
          <w:rFonts w:ascii="Times New Roman" w:hAnsi="Times New Roman" w:cs="Times New Roman"/>
          <w:sz w:val="28"/>
          <w:szCs w:val="28"/>
        </w:rPr>
        <w:t xml:space="preserve"> пер. с англ. – М. : Республика, 2005.</w:t>
      </w: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15</w:t>
      </w:r>
      <w:r w:rsidRPr="008A47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>. Анализ финансового положения предприятия. Экономика, 2008. – 875 с.</w:t>
      </w: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16</w:t>
      </w:r>
      <w:r w:rsidRPr="008A472D">
        <w:rPr>
          <w:rFonts w:ascii="Times New Roman" w:hAnsi="Times New Roman" w:cs="Times New Roman"/>
          <w:sz w:val="28"/>
          <w:szCs w:val="28"/>
        </w:rPr>
        <w:tab/>
        <w:t>Финансовый менеджмент: Учебник</w:t>
      </w:r>
      <w:proofErr w:type="gramStart"/>
      <w:r w:rsidRPr="008A472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A472D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Г.Б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. Поляка. – М.: Финансы: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>, 2004. – 518 с.</w:t>
      </w: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17</w:t>
      </w:r>
      <w:r w:rsidRPr="008A472D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Ансофф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 И. Стратегическое управление. – М.: Экономика, 2001.</w:t>
      </w: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18</w:t>
      </w:r>
      <w:r w:rsidRPr="008A472D">
        <w:rPr>
          <w:rFonts w:ascii="Times New Roman" w:hAnsi="Times New Roman" w:cs="Times New Roman"/>
          <w:sz w:val="28"/>
          <w:szCs w:val="28"/>
        </w:rPr>
        <w:tab/>
        <w:t xml:space="preserve"> Сапарова Б. С. Финансовый менеджмент. Учебное пособие. Под общ</w:t>
      </w:r>
      <w:proofErr w:type="gramStart"/>
      <w:r w:rsidRPr="008A47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4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47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472D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Баймуратова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 У. – Алматы: Экономика, 2008.- 848 с.</w:t>
      </w: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19</w:t>
      </w:r>
      <w:r w:rsidRPr="008A472D">
        <w:rPr>
          <w:rFonts w:ascii="Times New Roman" w:hAnsi="Times New Roman" w:cs="Times New Roman"/>
          <w:sz w:val="28"/>
          <w:szCs w:val="28"/>
        </w:rPr>
        <w:tab/>
        <w:t xml:space="preserve">Теория и практика антикризисного управления. Под ред. Беляева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. и Кошкина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. – М.: Закон и право,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>, 2002.</w:t>
      </w: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20</w:t>
      </w:r>
      <w:r w:rsidRPr="008A47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 Ш. Т. Основы управления финансами. – Алматы: Экономика, 2003.</w:t>
      </w: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Pr="008A472D">
        <w:rPr>
          <w:rFonts w:ascii="Times New Roman" w:hAnsi="Times New Roman" w:cs="Times New Roman"/>
          <w:sz w:val="28"/>
          <w:szCs w:val="28"/>
        </w:rPr>
        <w:tab/>
        <w:t xml:space="preserve">Котляр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Э.А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., Самойлов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Л.Л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., Лактионова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О.О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. Искусство и методы финансового анализа и планирования. - М.: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НВП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ИНЭК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>», 2004.</w:t>
      </w: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22</w:t>
      </w:r>
      <w:r w:rsidRPr="008A47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>. и др. Основы финансового менеджмента на предприятии: Учебное пособие/ Под общ</w:t>
      </w:r>
      <w:proofErr w:type="gramStart"/>
      <w:r w:rsidRPr="008A47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4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47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472D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Марочкиной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. – Минск: Изд-во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БГЭУ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>, 2000. – 114 с.</w:t>
      </w: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23</w:t>
      </w:r>
      <w:r w:rsidRPr="008A47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Стровский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Л.Е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>. Внешний рынок и предприятие. - М.</w:t>
      </w:r>
      <w:proofErr w:type="gramStart"/>
      <w:r w:rsidRPr="008A47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472D">
        <w:rPr>
          <w:rFonts w:ascii="Times New Roman" w:hAnsi="Times New Roman" w:cs="Times New Roman"/>
          <w:sz w:val="28"/>
          <w:szCs w:val="28"/>
        </w:rPr>
        <w:t xml:space="preserve"> Финансы и статистика, 2006. - 159 с.</w:t>
      </w: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24</w:t>
      </w:r>
      <w:r w:rsidRPr="008A472D">
        <w:rPr>
          <w:rFonts w:ascii="Times New Roman" w:hAnsi="Times New Roman" w:cs="Times New Roman"/>
          <w:sz w:val="28"/>
          <w:szCs w:val="28"/>
        </w:rPr>
        <w:tab/>
        <w:t xml:space="preserve"> Демидов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В.Е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., Завьялов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8A472D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A4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A472D">
        <w:rPr>
          <w:rFonts w:ascii="Times New Roman" w:hAnsi="Times New Roman" w:cs="Times New Roman"/>
          <w:sz w:val="28"/>
          <w:szCs w:val="28"/>
        </w:rPr>
        <w:t>Кретов</w:t>
      </w:r>
      <w:proofErr w:type="spellEnd"/>
      <w:proofErr w:type="gramEnd"/>
      <w:r w:rsidRPr="008A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>. и др. Маркетинг во внешнеэкономической деятельности. Издание 2-е, дополненное - М.: Финансы и статистика, 2005.</w:t>
      </w: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25</w:t>
      </w:r>
      <w:r w:rsidRPr="008A472D">
        <w:rPr>
          <w:rFonts w:ascii="Times New Roman" w:hAnsi="Times New Roman" w:cs="Times New Roman"/>
          <w:sz w:val="28"/>
          <w:szCs w:val="28"/>
        </w:rPr>
        <w:tab/>
        <w:t xml:space="preserve">Основы внешнеэкономических знаний. — М.: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>. отношения, 2002.</w:t>
      </w: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26</w:t>
      </w:r>
      <w:r w:rsidRPr="008A472D">
        <w:rPr>
          <w:rFonts w:ascii="Times New Roman" w:hAnsi="Times New Roman" w:cs="Times New Roman"/>
          <w:sz w:val="28"/>
          <w:szCs w:val="28"/>
        </w:rPr>
        <w:tab/>
        <w:t xml:space="preserve">Статистические данные Агентства по статистике Республики Казахстан.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www.stat.kz</w:t>
      </w:r>
      <w:proofErr w:type="spellEnd"/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27</w:t>
      </w:r>
      <w:r w:rsidRPr="008A472D">
        <w:rPr>
          <w:rFonts w:ascii="Times New Roman" w:hAnsi="Times New Roman" w:cs="Times New Roman"/>
          <w:sz w:val="28"/>
          <w:szCs w:val="28"/>
        </w:rPr>
        <w:tab/>
        <w:t xml:space="preserve">Аналитические данные АО «Центр развития торговой политики».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trade.gov.kz</w:t>
      </w:r>
      <w:proofErr w:type="spellEnd"/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28</w:t>
      </w:r>
      <w:r w:rsidRPr="008A472D">
        <w:rPr>
          <w:rFonts w:ascii="Times New Roman" w:hAnsi="Times New Roman" w:cs="Times New Roman"/>
          <w:sz w:val="28"/>
          <w:szCs w:val="28"/>
        </w:rPr>
        <w:tab/>
        <w:t xml:space="preserve">Годовой отчет Национального Банка Республики Казахстан </w:t>
      </w:r>
      <w:proofErr w:type="gramStart"/>
      <w:r w:rsidRPr="008A472D">
        <w:rPr>
          <w:rFonts w:ascii="Times New Roman" w:hAnsi="Times New Roman" w:cs="Times New Roman"/>
          <w:sz w:val="28"/>
          <w:szCs w:val="28"/>
        </w:rPr>
        <w:t>по за</w:t>
      </w:r>
      <w:proofErr w:type="gramEnd"/>
      <w:r w:rsidRPr="008A472D">
        <w:rPr>
          <w:rFonts w:ascii="Times New Roman" w:hAnsi="Times New Roman" w:cs="Times New Roman"/>
          <w:sz w:val="28"/>
          <w:szCs w:val="28"/>
        </w:rPr>
        <w:t xml:space="preserve"> 2011 год</w:t>
      </w: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29</w:t>
      </w:r>
      <w:r w:rsidRPr="008A47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Н.Кашкинбаева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, Современное состояние и перспективы развития сельского хозяйства// Экономика и статистика, №3, 2010,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с.75</w:t>
      </w:r>
      <w:proofErr w:type="spellEnd"/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30</w:t>
      </w:r>
      <w:r w:rsidRPr="008A472D">
        <w:rPr>
          <w:rFonts w:ascii="Times New Roman" w:hAnsi="Times New Roman" w:cs="Times New Roman"/>
          <w:sz w:val="28"/>
          <w:szCs w:val="28"/>
        </w:rPr>
        <w:tab/>
        <w:t xml:space="preserve"> Программа по развитию агропромышленного комплекса Республики Казахстан на 2013-2020 года// ТОО «Аналитический центр экономической политики в АПК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>», проект от 13 июля 2012 г</w:t>
      </w: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472D">
        <w:rPr>
          <w:rFonts w:ascii="Times New Roman" w:hAnsi="Times New Roman" w:cs="Times New Roman"/>
          <w:sz w:val="28"/>
          <w:szCs w:val="28"/>
        </w:rPr>
        <w:t>31</w:t>
      </w:r>
      <w:r w:rsidRPr="008A472D">
        <w:rPr>
          <w:rFonts w:ascii="Times New Roman" w:hAnsi="Times New Roman" w:cs="Times New Roman"/>
          <w:sz w:val="28"/>
          <w:szCs w:val="28"/>
        </w:rPr>
        <w:tab/>
        <w:t xml:space="preserve"> Методологические пояснения к статистической информации по сельского хозяйству,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stat.kz</w:t>
      </w:r>
      <w:proofErr w:type="spellEnd"/>
      <w:proofErr w:type="gramEnd"/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32</w:t>
      </w:r>
      <w:r w:rsidRPr="008A472D">
        <w:rPr>
          <w:rFonts w:ascii="Times New Roman" w:hAnsi="Times New Roman" w:cs="Times New Roman"/>
          <w:sz w:val="28"/>
          <w:szCs w:val="28"/>
        </w:rPr>
        <w:tab/>
        <w:t xml:space="preserve"> Экспресс-информация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АСРК</w:t>
      </w:r>
      <w:proofErr w:type="spellEnd"/>
      <w:proofErr w:type="gramStart"/>
      <w:r w:rsidRPr="008A472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A472D">
        <w:rPr>
          <w:rFonts w:ascii="Times New Roman" w:hAnsi="Times New Roman" w:cs="Times New Roman"/>
          <w:sz w:val="28"/>
          <w:szCs w:val="28"/>
        </w:rPr>
        <w:t xml:space="preserve">б инвестициях в основной капитал в сельское хозяйство, №08-03/32 от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20.01.2012г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>.</w:t>
      </w: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33</w:t>
      </w:r>
      <w:r w:rsidRPr="008A472D">
        <w:rPr>
          <w:rFonts w:ascii="Times New Roman" w:hAnsi="Times New Roman" w:cs="Times New Roman"/>
          <w:sz w:val="28"/>
          <w:szCs w:val="28"/>
        </w:rPr>
        <w:tab/>
        <w:t>Данные Комитета таможенного контроля Министерства финансов Республики Казахстан</w:t>
      </w:r>
    </w:p>
    <w:p w:rsidR="008A472D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34</w:t>
      </w:r>
      <w:r w:rsidRPr="008A47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Тимохович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И.Б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. Перспективы вступления Республики Казахстан в ВТО// Вестник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КазГУ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>. Серия Экономическая. Алматы, 2001, № 5</w:t>
      </w:r>
    </w:p>
    <w:p w:rsidR="00D32BC7" w:rsidRPr="008A472D" w:rsidRDefault="008A472D" w:rsidP="008A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2D">
        <w:rPr>
          <w:rFonts w:ascii="Times New Roman" w:hAnsi="Times New Roman" w:cs="Times New Roman"/>
          <w:sz w:val="28"/>
          <w:szCs w:val="28"/>
        </w:rPr>
        <w:t>35</w:t>
      </w:r>
      <w:r w:rsidRPr="008A47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Нарибаев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. Современное состояние внешнеэкономической деятельности в Казахстане и пути её совершенствования// Статистика, учёт и аудит. 2008. –№3–4 (31). –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С.82</w:t>
      </w:r>
      <w:proofErr w:type="spellEnd"/>
      <w:r w:rsidRPr="008A472D">
        <w:rPr>
          <w:rFonts w:ascii="Times New Roman" w:hAnsi="Times New Roman" w:cs="Times New Roman"/>
          <w:sz w:val="28"/>
          <w:szCs w:val="28"/>
        </w:rPr>
        <w:t xml:space="preserve"> – 89. – 0,4 </w:t>
      </w:r>
      <w:proofErr w:type="spellStart"/>
      <w:r w:rsidRPr="008A472D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8A472D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8A472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32BC7" w:rsidRPr="008A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2D"/>
    <w:rsid w:val="008A472D"/>
    <w:rsid w:val="00D3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4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4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A472D"/>
    <w:rPr>
      <w:b/>
      <w:bCs/>
    </w:rPr>
  </w:style>
  <w:style w:type="paragraph" w:styleId="a4">
    <w:name w:val="Normal (Web)"/>
    <w:basedOn w:val="a"/>
    <w:uiPriority w:val="99"/>
    <w:semiHidden/>
    <w:unhideWhenUsed/>
    <w:rsid w:val="008A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4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4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A472D"/>
    <w:rPr>
      <w:b/>
      <w:bCs/>
    </w:rPr>
  </w:style>
  <w:style w:type="paragraph" w:styleId="a4">
    <w:name w:val="Normal (Web)"/>
    <w:basedOn w:val="a"/>
    <w:uiPriority w:val="99"/>
    <w:semiHidden/>
    <w:unhideWhenUsed/>
    <w:rsid w:val="008A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2015-03-25T11:15:00Z</dcterms:created>
  <dcterms:modified xsi:type="dcterms:W3CDTF">2015-03-25T11:20:00Z</dcterms:modified>
</cp:coreProperties>
</file>