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2D" w:rsidRPr="008A472D" w:rsidRDefault="008A472D" w:rsidP="008A472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A47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Стратегическое планирование внешнеэкономической деятельности</w:t>
      </w:r>
    </w:p>
    <w:p w:rsidR="008A472D" w:rsidRDefault="008A472D" w:rsidP="008A472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472D" w:rsidRPr="008A472D" w:rsidRDefault="008A472D" w:rsidP="008A472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План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Введение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1 Теоретико-методологические аспекты стратегического и оперативного планирования во внешнеэкономической деятельности предприятия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1.1 Сущность и порядок организации внешнеэкономической деятельности предприятия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1.2 Понятие и роль стратегического и оперативного планирования в управлении предприятием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1.3 Порядок и инструменты стратегического и оперативного планирования внешнеэкономической деятельности предприятия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2 Анализ внешнеэкономической деятельности предприятий в Республике Казахстан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2.1 Анализ внешнеторгового оборота Республики Казахстан и его товарной структуры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2.2 Позиции сельскохозяйственной отрасли Республики Казахстан на внутреннем и внешнем рынках, возможности ее кластерного развития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2.3 Проблемы, возможности и угрозы внешнеэкономической деятельности предприятий сельскохозяйственной отрасли Республики Казахстан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3 Анализ системы стратегического и оперативного планирования во внешнеэкономической деятельности ТОО «»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3.1 Краткая технико-экономическая характеристика ТОО «»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3.2 Анализ системы стратегического и оперативного планирования в ТОО «»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3.3 Применение механизмов планирования во внешнеэкономической деятельности ТОО «» и их совершенствование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Заключение</w:t>
      </w:r>
    </w:p>
    <w:p w:rsidR="008A472D" w:rsidRPr="008A472D" w:rsidRDefault="008A472D" w:rsidP="008A472D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A472D">
        <w:rPr>
          <w:color w:val="000000"/>
          <w:sz w:val="28"/>
          <w:szCs w:val="28"/>
        </w:rPr>
        <w:t>Список использованных источников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br w:type="page"/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Тимошенко И. В. Таможенное регулирование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ВЭД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М.: 2003.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., Лозовский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Л.Ш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., Стародубцева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Е.Б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Современный экономический словарь. - 5-е изд.,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и доп. — М.: ИНФРА-М, 2006. — 495 с. — (Библиотека словарей "ИНФРА-М").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3</w:t>
      </w:r>
      <w:r w:rsidRPr="008A472D">
        <w:rPr>
          <w:rFonts w:ascii="Times New Roman" w:hAnsi="Times New Roman" w:cs="Times New Roman"/>
          <w:sz w:val="28"/>
          <w:szCs w:val="28"/>
        </w:rPr>
        <w:tab/>
        <w:t>Закон Республики Казахстан от 12.04.2004 N 544-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"О регулировании торговой деятельности" (с изменениями и дополнениями по состоянию на 30.06.2010 года)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4</w:t>
      </w:r>
      <w:r w:rsidRPr="008A472D">
        <w:rPr>
          <w:rFonts w:ascii="Times New Roman" w:hAnsi="Times New Roman" w:cs="Times New Roman"/>
          <w:sz w:val="28"/>
          <w:szCs w:val="28"/>
        </w:rPr>
        <w:tab/>
        <w:t>Гражданский кодекс Республики Казахстан по состоянию законодательства на 1 января 2012 г. - Алматы: ТОО «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», 20011.- 400 с.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5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Бухгалтерский учет в торговле. – Учебное пособие.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КЭУ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Караганда 2008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321с</w:t>
      </w:r>
      <w:proofErr w:type="spellEnd"/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6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Данилов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Я.В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Импортные операции. Журнал «Мировая экономика и международные отношения», 2003, № 5,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стр.26</w:t>
      </w:r>
      <w:proofErr w:type="spellEnd"/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7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Балабанов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И.Т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Внешнеэкономические связи. – М.: Финансы и статистика, 2000,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512с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8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«О лицензировании» Закон Республики Казахстан от 29.12.08 № 116-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изменениям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 и дополнениями по состоянию на 01.01.2012 г.)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9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Нургазиева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Бухгалтерский учет операций в иностранной валюте: Учебное пособие. – Алматы: Экономика, 2000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10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Правила осуществления валютных операций в Республике Казахстан», утвержденные постановлением правления Национального банка Республики Казахстан от 29 октября 2005 года № 134.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11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Правилами администрирования международных договоров об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двойного налогообложения, утвержденные приказом МФ Республики Казахстан от 03.10.2002 года.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12</w:t>
      </w:r>
      <w:r w:rsidRPr="008A472D">
        <w:rPr>
          <w:rFonts w:ascii="Times New Roman" w:hAnsi="Times New Roman" w:cs="Times New Roman"/>
          <w:sz w:val="28"/>
          <w:szCs w:val="28"/>
        </w:rPr>
        <w:tab/>
        <w:t>Вебер Ю. Организация стратегического и оперативного планирования на предприятии // Международный журнал "Проблемы теории и практики управления", №1, 2001, С. 20-23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13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Боумен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К. Основы стратегического менеджмента. М.: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, 2000. – 157 с.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14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Макконелл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К.Р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Экономикс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: принципы, проблемы и политика /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К.Р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Макконелл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С.Л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Брю</w:t>
      </w:r>
      <w:proofErr w:type="spellEnd"/>
      <w:proofErr w:type="gramStart"/>
      <w:r w:rsidRPr="008A47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 пер. с англ. – М. : Республика, 2005.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15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К.Ш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Анализ финансового положения предприятия. Экономика, 2008. – 875 с.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16</w:t>
      </w:r>
      <w:r w:rsidRPr="008A472D">
        <w:rPr>
          <w:rFonts w:ascii="Times New Roman" w:hAnsi="Times New Roman" w:cs="Times New Roman"/>
          <w:sz w:val="28"/>
          <w:szCs w:val="28"/>
        </w:rPr>
        <w:tab/>
        <w:t>Финансовый менеджмент: Учебник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Поляка. – М.: Финансы: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, 2004. – 518 с.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17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И. Стратегическое управление. – М.: Экономика, 2001.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18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Сапарова Б. С. Финансовый менеджмент. Учебное пособие. Под общ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Баймуратова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У. – Алматы: Экономика, 2008.- 848 с.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19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Теория и практика антикризисного управления. Под ред. Беляева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и Кошкина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– М.: Закон и право,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, 2002.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20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Ш. Т. Основы управления финансами. – Алматы: Экономика, 2003.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Котляр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Э.А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., Самойлов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Л.Л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., Лактионова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О.О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Искусство и методы финансового анализа и планирования. - М.: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НВП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ИНЭК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», 2004.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22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и др. Основы финансового менеджмента на предприятии: Учебное пособие/ Под общ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Марочкиной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– Минск: Изд-во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БГЭУ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, 2000. – 114 с.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23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Л.Е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Внешний рынок и предприятие. - М.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 Финансы и статистика, 2006. - 159 с.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24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Демидов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В.Е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., Завьялов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A472D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и др. Маркетинг во внешнеэкономической деятельности. Издание 2-е, дополненное - М.: Финансы и статистика, 2005.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25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Основы внешнеэкономических знаний. — М.: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отношения, 2002.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26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Статистические данные Агентства по статистике Республики Казахстан.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www.stat.kz</w:t>
      </w:r>
      <w:proofErr w:type="spellEnd"/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27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Аналитические данные АО «Центр развития торговой политики».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trade.gov.kz</w:t>
      </w:r>
      <w:proofErr w:type="spellEnd"/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28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Годовой отчет Национального Банка Республики Казахстан 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по за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 2011 год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29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Н.Кашкинбаева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, Современное состояние и перспективы развития сельского хозяйства// Экономика и статистика, №3, 2010,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с.75</w:t>
      </w:r>
      <w:proofErr w:type="spellEnd"/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30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Программа по развитию агропромышленного комплекса Республики Казахстан на 2013-2020 года// ТОО «Аналитический центр экономической политики в АПК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», проект от 13 июля 2012 г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72D">
        <w:rPr>
          <w:rFonts w:ascii="Times New Roman" w:hAnsi="Times New Roman" w:cs="Times New Roman"/>
          <w:sz w:val="28"/>
          <w:szCs w:val="28"/>
        </w:rPr>
        <w:t>31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Методологические пояснения к статистической информации по сельского хозяйству,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stat.kz</w:t>
      </w:r>
      <w:proofErr w:type="spellEnd"/>
      <w:proofErr w:type="gramEnd"/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32</w:t>
      </w:r>
      <w:r w:rsidRPr="008A472D">
        <w:rPr>
          <w:rFonts w:ascii="Times New Roman" w:hAnsi="Times New Roman" w:cs="Times New Roman"/>
          <w:sz w:val="28"/>
          <w:szCs w:val="28"/>
        </w:rPr>
        <w:tab/>
        <w:t xml:space="preserve"> Экспресс-информация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АСРК</w:t>
      </w:r>
      <w:proofErr w:type="spellEnd"/>
      <w:proofErr w:type="gramStart"/>
      <w:r w:rsidRPr="008A472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A472D">
        <w:rPr>
          <w:rFonts w:ascii="Times New Roman" w:hAnsi="Times New Roman" w:cs="Times New Roman"/>
          <w:sz w:val="28"/>
          <w:szCs w:val="28"/>
        </w:rPr>
        <w:t xml:space="preserve">б инвестициях в основной капитал в сельское хозяйство, №08-03/32 от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20.01.2012г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33</w:t>
      </w:r>
      <w:r w:rsidRPr="008A472D">
        <w:rPr>
          <w:rFonts w:ascii="Times New Roman" w:hAnsi="Times New Roman" w:cs="Times New Roman"/>
          <w:sz w:val="28"/>
          <w:szCs w:val="28"/>
        </w:rPr>
        <w:tab/>
        <w:t>Данные Комитета таможенного контроля Министерства финансов Республики Казахстан</w:t>
      </w:r>
    </w:p>
    <w:p w:rsidR="008A472D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34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Тимохович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И.Б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Перспективы вступления Республики Казахстан в ВТО// Вестник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КазГУ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>. Серия Экономическая. Алматы, 2001, № 5</w:t>
      </w:r>
    </w:p>
    <w:p w:rsidR="00D32BC7" w:rsidRPr="008A472D" w:rsidRDefault="008A472D" w:rsidP="008A4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2D">
        <w:rPr>
          <w:rFonts w:ascii="Times New Roman" w:hAnsi="Times New Roman" w:cs="Times New Roman"/>
          <w:sz w:val="28"/>
          <w:szCs w:val="28"/>
        </w:rPr>
        <w:t>35</w:t>
      </w:r>
      <w:r w:rsidRPr="008A47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Нарибаев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М.К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. Современное состояние внешнеэкономической деятельности в Казахстане и пути её совершенствования// Статистика, учёт и аудит. 2008. –№3–4 (31). –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С.82</w:t>
      </w:r>
      <w:proofErr w:type="spellEnd"/>
      <w:r w:rsidRPr="008A472D">
        <w:rPr>
          <w:rFonts w:ascii="Times New Roman" w:hAnsi="Times New Roman" w:cs="Times New Roman"/>
          <w:sz w:val="28"/>
          <w:szCs w:val="28"/>
        </w:rPr>
        <w:t xml:space="preserve"> – 89. – 0,4 </w:t>
      </w:r>
      <w:proofErr w:type="spellStart"/>
      <w:r w:rsidRPr="008A472D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8A472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8A472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32BC7" w:rsidRPr="008A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2D"/>
    <w:rsid w:val="008A472D"/>
    <w:rsid w:val="00D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4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472D"/>
    <w:rPr>
      <w:b/>
      <w:bCs/>
    </w:rPr>
  </w:style>
  <w:style w:type="paragraph" w:styleId="a4">
    <w:name w:val="Normal (Web)"/>
    <w:basedOn w:val="a"/>
    <w:uiPriority w:val="99"/>
    <w:semiHidden/>
    <w:unhideWhenUsed/>
    <w:rsid w:val="008A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4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47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472D"/>
    <w:rPr>
      <w:b/>
      <w:bCs/>
    </w:rPr>
  </w:style>
  <w:style w:type="paragraph" w:styleId="a4">
    <w:name w:val="Normal (Web)"/>
    <w:basedOn w:val="a"/>
    <w:uiPriority w:val="99"/>
    <w:semiHidden/>
    <w:unhideWhenUsed/>
    <w:rsid w:val="008A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2015-03-25T11:15:00Z</dcterms:created>
  <dcterms:modified xsi:type="dcterms:W3CDTF">2015-03-25T11:20:00Z</dcterms:modified>
</cp:coreProperties>
</file>