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AC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Учет, аудит и анализ оптового товарооборота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План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ВВЕДЕНИЕ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1 ОСНОВЫ ОРГАНИЗАЦИИ БУХГАЛТЕРСКОГО УЧЕТА И АУДИТА ТОВАРНЫХ ОПЕРАЦИЙ В ОПТОВОЙ ТОРГОВЛЕ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1.1 Роль оптовой торговли в экономике Республики Казахстан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1.2 Организация и принципы учета товарных операций в оптовой торговле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2 БУХГАЛТЕРСКИЙ УЧЕТ РЕАЛИЗАЦИИ ТОВАРОВ В ОПТОВОЙ ТОРГОВЛЕ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2.1 Общая экономическая характеристика ТОО «»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2.2 Документальное оформление реализации товаров в оптовой торговле и учет товаров в местах хранения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2.3 Организация аналитического и синтетического учета реализации  товаров в оптовой торговле   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2.4 Совершенствование учета товаров в оптовой торговле в условиях компьютеризации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3 АУДИТ И АНАЛИЗ ОПТОВОГО ТОВАРООБОРОТА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3.1 Цели, задачи, источники информации и планирование проведения аудита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3.2 Основные этапы и методика аудита реализации товаров в оптовой торговле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3.3 Анализ оптового товарооборота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ЗАКЛЮЧЕНИЕ</w:t>
      </w:r>
    </w:p>
    <w:p w:rsidR="0032285E" w:rsidRPr="0032285E" w:rsidRDefault="0032285E" w:rsidP="003228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85E">
        <w:rPr>
          <w:color w:val="000000"/>
          <w:sz w:val="28"/>
          <w:szCs w:val="28"/>
        </w:rPr>
        <w:t>СПИСОК ИСПОЛЬЗОВАННОЙ ЛИТЕРАТУРЫ</w:t>
      </w:r>
    </w:p>
    <w:p w:rsidR="0032285E" w:rsidRDefault="00322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1</w:t>
      </w:r>
      <w:r w:rsidRPr="0032285E">
        <w:rPr>
          <w:rFonts w:ascii="Times New Roman" w:hAnsi="Times New Roman" w:cs="Times New Roman"/>
          <w:sz w:val="28"/>
          <w:szCs w:val="28"/>
        </w:rPr>
        <w:tab/>
        <w:t>Послание Президента Республики Казахстан - Лидера нации Нурсултана Назарбаева народу Казахстана «Казахстанский путь - 2050: единая цель, единые интересы, единое будущее» от 17.01.2014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2</w:t>
      </w:r>
      <w:r w:rsidRPr="003228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 Бухгалтерский учет в торговле. – Алматы.; Финансы и кредит, 2010 г.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3</w:t>
      </w:r>
      <w:r w:rsidRPr="003228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Мартынян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 Бухгалтерский учет в торговле. Типовые хозяйственные операции и ситуации. – А. 2010 г.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4</w:t>
      </w:r>
      <w:r w:rsidRPr="003228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Жумашев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., Бухгалтерская схема оптовой торговли, -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С.-Пб.</w:t>
      </w:r>
      <w:proofErr w:type="gramStart"/>
      <w:r w:rsidRPr="0032285E">
        <w:rPr>
          <w:rFonts w:ascii="Times New Roman" w:hAnsi="Times New Roman" w:cs="Times New Roman"/>
          <w:sz w:val="28"/>
          <w:szCs w:val="28"/>
        </w:rPr>
        <w:t>;А</w:t>
      </w:r>
      <w:proofErr w:type="gramEnd"/>
      <w:r w:rsidRPr="0032285E">
        <w:rPr>
          <w:rFonts w:ascii="Times New Roman" w:hAnsi="Times New Roman" w:cs="Times New Roman"/>
          <w:sz w:val="28"/>
          <w:szCs w:val="28"/>
        </w:rPr>
        <w:t>стана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, 2009.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5</w:t>
      </w:r>
      <w:r w:rsidRPr="0032285E">
        <w:rPr>
          <w:rFonts w:ascii="Times New Roman" w:hAnsi="Times New Roman" w:cs="Times New Roman"/>
          <w:sz w:val="28"/>
          <w:szCs w:val="28"/>
        </w:rPr>
        <w:tab/>
        <w:t>Экономика и статистика. Научно-информационный журнал 2012 г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6</w:t>
      </w:r>
      <w:r w:rsidRPr="003228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Толпаков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Ж.С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 Бухгалтерский учет: Учебник для вузов</w:t>
      </w:r>
      <w:proofErr w:type="gramStart"/>
      <w:r w:rsidRPr="0032285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2285E">
        <w:rPr>
          <w:rFonts w:ascii="Times New Roman" w:hAnsi="Times New Roman" w:cs="Times New Roman"/>
          <w:sz w:val="28"/>
          <w:szCs w:val="28"/>
        </w:rPr>
        <w:t xml:space="preserve">часть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- Караганда,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ОАО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«Карагандинская Полиграфия», 2004.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7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Агафонова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., Бухгалтерский учет в оптовой и розничной торговле, - М; "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Берато</w:t>
      </w:r>
      <w:proofErr w:type="gramStart"/>
      <w:r w:rsidRPr="0032285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2285E">
        <w:rPr>
          <w:rFonts w:ascii="Times New Roman" w:hAnsi="Times New Roman" w:cs="Times New Roman"/>
          <w:sz w:val="28"/>
          <w:szCs w:val="28"/>
        </w:rPr>
        <w:t xml:space="preserve"> пресс",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2008г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8</w:t>
      </w:r>
      <w:r w:rsidRPr="0032285E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№2 «Запасы»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9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 Бухгалтерский учет в организациях/Учебное пособие. – Алматы, Издательство «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», 2008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10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Закон Республики Казахстан о бухгалтерском учете  и финансовой отчетности от 28.02.2007, № 234-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 (с изменениями и дополнениями на 1.01.2014 года)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11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Ф.С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 Особенности учета в различных субъектах хозяйствования. – Алматы, Издательство «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», 2008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12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Мадиева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., Бухгалтерский учет в торговле,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КЭУК,2007</w:t>
      </w:r>
      <w:proofErr w:type="spellEnd"/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13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Вещунова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Н.Л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., Фомина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Л.Ф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 Бухгалтерский учет на предприятиях различных форм собственности. – М., </w:t>
      </w:r>
      <w:proofErr w:type="gramStart"/>
      <w:r w:rsidRPr="0032285E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32285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АРДА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2009г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14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., Шмидт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 Бухгалтерский учет на предприятии. – А.: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2008г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15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Приказ Министра финансов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от 23 мая 2007 года №185 «Об утверждении Типового плана счетов бухгалтерского учета»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16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Приказ Министерства финансов Республики Казахстан № 562 от 20 декабря 2012 года «Об утверждении форм учетных первичных документов» (с изменениями и дополнениями от 19 августа 2013 года)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17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32285E">
        <w:rPr>
          <w:rFonts w:ascii="Times New Roman" w:hAnsi="Times New Roman" w:cs="Times New Roman"/>
          <w:sz w:val="28"/>
          <w:szCs w:val="28"/>
        </w:rPr>
        <w:t>Бровкина</w:t>
      </w:r>
      <w:proofErr w:type="gram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 Международные стандарты финансовой отчетности. Учебное пособие, 2012 –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155с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18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Ф.С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 Основные правила организации бухгалтерского учета. – Алматы, Издательство «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», 2008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19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Софиев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 Учет продажи продукции, Бухгалтерский учет и аудит,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20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Учет доходов. Учет доходов, расходов. Налогообложение финансовых результатов деятельности. – Алматы, Издательский дом «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2010г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21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Хонгрен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Ч.Т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Фостер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Дж. Бухгалтерский учет: управленческий аспект. – М.: Финансы и статистика, 2007 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Глушков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И.Е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., Бухгалтерский учет на современном предприятии: эффективное учебное и практическое пособие по бухучету,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Энор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2010г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23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Закон Республики Казахстан от 20 ноября 1998 года № 304-I «Об аудиторской деятельности» (с изменениями и дополнениями по состоянию на 10.07.2012 г) // </w:t>
      </w:r>
      <w:proofErr w:type="gramStart"/>
      <w:r w:rsidRPr="0032285E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32285E">
        <w:rPr>
          <w:rFonts w:ascii="Times New Roman" w:hAnsi="Times New Roman" w:cs="Times New Roman"/>
          <w:sz w:val="28"/>
          <w:szCs w:val="28"/>
        </w:rPr>
        <w:t xml:space="preserve"> правда. – 2008. – №16. –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с.2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-5.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24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Международные стандарты аудита в Казахстане. - Алматы: Раритет, 2008. - 786 с.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25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Абленов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 Аудит: теория и практика: Учебник. – Алматы: Экономика, 2008. –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420с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26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Абленов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 Основы аудита. – Астана, 2008. –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354с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27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Д.Э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 Международные стандарты аудита: принципы и практика: Учебное пособие. – Алматы: Экономика, 2008. –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478с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28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 Аудит. Краткое руководство. – Алматы: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, 2010. – 236 с.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29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Абленов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 Профессиональный аудит: Учебное пособие. Алматы: Экономика, 2008. –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557с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30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Джаншанло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Р.Е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 Анализ финансового положения организации.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32285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2285E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>, 2010. – 76 с.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5E">
        <w:rPr>
          <w:rFonts w:ascii="Times New Roman" w:hAnsi="Times New Roman" w:cs="Times New Roman"/>
          <w:sz w:val="28"/>
          <w:szCs w:val="28"/>
        </w:rPr>
        <w:t>31</w:t>
      </w:r>
      <w:r w:rsidRPr="0032285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5E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32285E">
        <w:rPr>
          <w:rFonts w:ascii="Times New Roman" w:hAnsi="Times New Roman" w:cs="Times New Roman"/>
          <w:sz w:val="28"/>
          <w:szCs w:val="28"/>
        </w:rPr>
        <w:t xml:space="preserve">. Анализ финансовой отчетности. Учеб. – Алматы: Экономика, 2009. – 366 с. </w:t>
      </w:r>
    </w:p>
    <w:p w:rsidR="0032285E" w:rsidRPr="0032285E" w:rsidRDefault="0032285E" w:rsidP="00322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285E" w:rsidRPr="0032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5E"/>
    <w:rsid w:val="0032285E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2015-03-19T11:10:00Z</dcterms:created>
  <dcterms:modified xsi:type="dcterms:W3CDTF">2015-03-19T11:43:00Z</dcterms:modified>
</cp:coreProperties>
</file>