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07" w:rsidRDefault="00E21207" w:rsidP="00E21207">
      <w:pPr>
        <w:widowControl w:val="0"/>
        <w:tabs>
          <w:tab w:val="left" w:pos="2520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Учет и анализ состояния и движения основных средств </w:t>
      </w:r>
    </w:p>
    <w:p w:rsidR="00AE342A" w:rsidRPr="00E21207" w:rsidRDefault="00AE342A">
      <w:pPr>
        <w:rPr>
          <w:sz w:val="28"/>
          <w:szCs w:val="28"/>
        </w:rPr>
      </w:pPr>
    </w:p>
    <w:p w:rsidR="00E21207" w:rsidRPr="00E21207" w:rsidRDefault="00E21207">
      <w:pPr>
        <w:rPr>
          <w:sz w:val="28"/>
          <w:szCs w:val="28"/>
        </w:rPr>
      </w:pP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СОДЕРЖАНИЕ</w:t>
      </w:r>
    </w:p>
    <w:p w:rsidR="00E21207" w:rsidRPr="00E21207" w:rsidRDefault="00E21207" w:rsidP="00E21207">
      <w:pPr>
        <w:rPr>
          <w:sz w:val="28"/>
          <w:szCs w:val="28"/>
        </w:rPr>
      </w:pPr>
    </w:p>
    <w:p w:rsidR="00E21207" w:rsidRPr="00E21207" w:rsidRDefault="00E21207" w:rsidP="00E21207">
      <w:pPr>
        <w:rPr>
          <w:sz w:val="28"/>
          <w:szCs w:val="28"/>
        </w:rPr>
      </w:pP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ВВЕДЕНИЕ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1 ЭКОНОМИЧЕСКАЯ ХАРАКТЕРИСТИКА ОСНОВНЫХ СРЕДСТВ И РОЛЬ УЧЕТА И АНАЛИЗА В ПОВЫШЕНИИ ЭКОНОМИЧЕСКОЙ ЭФФЕКТИВНОСТИ ИХ ИСПОЛЬЗОВАНИЯ В УСЛОВИЯХ РЫНОЧНОЙ ЭКОНОМИКИ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1.1 Экономическая характеристика основных средств и их классификация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1.2 Признание и оценка основных средств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1.3 Роль учета и анализа в повышении экономической эффективности использования основных средств в условиях рыночной экономики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2 УЧЕТ ОСНОВНЫХ СРЕДСТВ И ПУТИ ЕГО СОВЕРШЕНСТВОВАНИЯ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2.1 Документальное оформление и учет поступления основных средств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2.2 Документальное оформление и учет выбытия основных средств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2.3 Пути совершенствования учета основных средств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3 АНАЛИЗ ОСНОВНЫХ СРЕДСТВ И ПУТИ ПОВЫШЕНИЯ ЭКОНОМИЧЕСКОЙ ЭФФЕКТИВНОСТИ ИХ ИСПОЛЬЗОВАНИЯ В УСЛОВИЯХ РЫНОЧНОЙ ЭКОНОМИКИ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3.1 Основные показатели экономической эффективности использования основных средств и характеристик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3.2 Анализ показателей экономической эффективности основных средств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3.3 Пути повышения экономической эффективности использования основных средств в условиях рыночной экономики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ЗАКЛЮЧЕНИЕ</w:t>
      </w:r>
    </w:p>
    <w:p w:rsidR="00E21207" w:rsidRP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СПИСОК ИСПОЛЬЗОВАННОЙ ЛИТЕРАТУРЫ</w:t>
      </w:r>
    </w:p>
    <w:p w:rsidR="00E21207" w:rsidRDefault="00E21207" w:rsidP="00E21207">
      <w:pPr>
        <w:rPr>
          <w:sz w:val="28"/>
          <w:szCs w:val="28"/>
        </w:rPr>
      </w:pPr>
      <w:r w:rsidRPr="00E21207">
        <w:rPr>
          <w:sz w:val="28"/>
          <w:szCs w:val="28"/>
        </w:rPr>
        <w:t>ПРИЛОЖЕНИЯ</w:t>
      </w:r>
    </w:p>
    <w:p w:rsidR="00E21207" w:rsidRDefault="00E212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207" w:rsidRDefault="00E21207" w:rsidP="00E21207">
      <w:pPr>
        <w:pStyle w:val="1"/>
        <w:widowControl w:val="0"/>
      </w:pPr>
      <w:r>
        <w:lastRenderedPageBreak/>
        <w:t xml:space="preserve">Заключение </w:t>
      </w:r>
    </w:p>
    <w:p w:rsidR="00E21207" w:rsidRDefault="00E21207" w:rsidP="00E21207">
      <w:pPr>
        <w:pStyle w:val="2"/>
        <w:widowControl w:val="0"/>
        <w:ind w:firstLine="567"/>
      </w:pPr>
    </w:p>
    <w:p w:rsidR="00E21207" w:rsidRDefault="00E21207" w:rsidP="00E21207">
      <w:pPr>
        <w:pStyle w:val="2"/>
        <w:widowControl w:val="0"/>
        <w:ind w:firstLine="567"/>
      </w:pPr>
      <w:r>
        <w:t>В условиях рыночной экономики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пользователей.</w:t>
      </w:r>
    </w:p>
    <w:p w:rsidR="00E21207" w:rsidRDefault="00E21207" w:rsidP="00E21207">
      <w:pPr>
        <w:pStyle w:val="2"/>
        <w:widowControl w:val="0"/>
        <w:ind w:firstLine="567"/>
      </w:pPr>
      <w:r>
        <w:t>Бухгалтерский учет на предприятии регулируется Закон Республики Казахстан «О бухгалтерском учете и финансовой отчетности» от 28.02.2007 года № 234-</w:t>
      </w:r>
      <w:proofErr w:type="spellStart"/>
      <w:r>
        <w:t>III</w:t>
      </w:r>
      <w:proofErr w:type="spellEnd"/>
      <w:r>
        <w:t>, международными стандартами финансовой отчетности и другими нормативными и законодательными актами, а также учетной политикой и другими распорядительными актами руководства предприятия.</w:t>
      </w:r>
    </w:p>
    <w:p w:rsidR="00E21207" w:rsidRDefault="00E21207" w:rsidP="00E21207">
      <w:pPr>
        <w:pStyle w:val="2"/>
        <w:widowControl w:val="0"/>
        <w:ind w:firstLine="567"/>
      </w:pPr>
      <w:r>
        <w:t xml:space="preserve">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объектов: основных средств, процессов производства и реализации, расчетов, капитальных и финансовых вложений и др. </w:t>
      </w:r>
    </w:p>
    <w:p w:rsidR="00E21207" w:rsidRDefault="00E21207" w:rsidP="00E21207">
      <w:pPr>
        <w:pStyle w:val="2"/>
        <w:widowControl w:val="0"/>
        <w:ind w:firstLine="567"/>
      </w:pPr>
      <w:r>
        <w:t xml:space="preserve">В настоящее время все производственные предприятия, а особенно крупные и средние занимают особое место в развитии экономики Казахстана – поскольку осуществляют свою деятельность практически во всех отраслях. На их балансе находится основной объем основных средств, составляющий важнейшую часть национального богатства страны. </w:t>
      </w:r>
    </w:p>
    <w:p w:rsidR="00E21207" w:rsidRDefault="00E212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207" w:rsidRDefault="00E21207" w:rsidP="00E21207">
      <w:pPr>
        <w:pStyle w:val="1"/>
        <w:widowControl w:val="0"/>
      </w:pPr>
      <w:bookmarkStart w:id="0" w:name="_Toc414278943"/>
      <w:bookmarkStart w:id="1" w:name="_Toc419362670"/>
      <w:r>
        <w:lastRenderedPageBreak/>
        <w:t>Список использованной литературы</w:t>
      </w:r>
      <w:bookmarkEnd w:id="0"/>
      <w:bookmarkEnd w:id="1"/>
    </w:p>
    <w:p w:rsidR="00E21207" w:rsidRDefault="00E21207" w:rsidP="00E21207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E21207" w:rsidRDefault="00E21207" w:rsidP="00E21207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Толпаков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Ж.С</w:t>
      </w:r>
      <w:proofErr w:type="spellEnd"/>
      <w:r>
        <w:rPr>
          <w:sz w:val="28"/>
          <w:szCs w:val="28"/>
        </w:rPr>
        <w:t xml:space="preserve">. Финансовый учет – 1: Учебник </w:t>
      </w:r>
      <w:proofErr w:type="spellStart"/>
      <w:r>
        <w:rPr>
          <w:sz w:val="28"/>
          <w:szCs w:val="28"/>
        </w:rPr>
        <w:t>Ж.С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Толпаков</w:t>
      </w:r>
      <w:proofErr w:type="spellEnd"/>
      <w:r>
        <w:rPr>
          <w:sz w:val="28"/>
          <w:szCs w:val="28"/>
        </w:rPr>
        <w:t xml:space="preserve"> – Караганда: ТОО «Карагандинская Полиграфия», 2013. - 508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по применению международного стандарта финансовой отчетности (</w:t>
      </w:r>
      <w:proofErr w:type="spellStart"/>
      <w:r>
        <w:rPr>
          <w:color w:val="000000"/>
          <w:sz w:val="28"/>
          <w:szCs w:val="28"/>
        </w:rPr>
        <w:t>IAS</w:t>
      </w:r>
      <w:proofErr w:type="spellEnd"/>
      <w:r>
        <w:rPr>
          <w:color w:val="000000"/>
          <w:sz w:val="28"/>
          <w:szCs w:val="28"/>
        </w:rPr>
        <w:t>) 16 "Основные средства"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Назарова </w:t>
      </w:r>
      <w:proofErr w:type="spellStart"/>
      <w:r>
        <w:rPr>
          <w:color w:val="000000"/>
          <w:sz w:val="28"/>
          <w:szCs w:val="28"/>
        </w:rPr>
        <w:t>В.Л</w:t>
      </w:r>
      <w:proofErr w:type="spellEnd"/>
      <w:r>
        <w:rPr>
          <w:color w:val="000000"/>
          <w:sz w:val="28"/>
          <w:szCs w:val="28"/>
        </w:rPr>
        <w:t xml:space="preserve">. Бухгалтерский учет: учебное пособие. – Алматы: </w:t>
      </w:r>
      <w:proofErr w:type="spellStart"/>
      <w:r>
        <w:rPr>
          <w:color w:val="000000"/>
          <w:sz w:val="28"/>
          <w:szCs w:val="28"/>
        </w:rPr>
        <w:t>Алматыкитап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баспасы</w:t>
      </w:r>
      <w:proofErr w:type="spellEnd"/>
      <w:r>
        <w:rPr>
          <w:color w:val="000000"/>
          <w:sz w:val="28"/>
          <w:szCs w:val="28"/>
        </w:rPr>
        <w:t xml:space="preserve">, 2011. – </w:t>
      </w:r>
      <w:proofErr w:type="spellStart"/>
      <w:r>
        <w:rPr>
          <w:color w:val="000000"/>
          <w:sz w:val="28"/>
          <w:szCs w:val="28"/>
        </w:rPr>
        <w:t>624с</w:t>
      </w:r>
      <w:proofErr w:type="spellEnd"/>
      <w:r>
        <w:rPr>
          <w:color w:val="000000"/>
          <w:sz w:val="28"/>
          <w:szCs w:val="28"/>
        </w:rPr>
        <w:t>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налогах и других обязательных платежах в бюджет Кодекс Республики Казахстан от 10 декабря 2008 года (с изменениями и дополнениями по состоянию на 29.12.2014 года)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«О бухгалтерском учете и финансовой отчетности» от 28.02.2007 года</w:t>
      </w:r>
      <w:r>
        <w:t xml:space="preserve"> </w:t>
      </w:r>
      <w:r>
        <w:rPr>
          <w:sz w:val="28"/>
          <w:szCs w:val="28"/>
        </w:rPr>
        <w:t>№ 234-</w:t>
      </w:r>
      <w:proofErr w:type="spellStart"/>
      <w:r>
        <w:rPr>
          <w:sz w:val="28"/>
          <w:szCs w:val="28"/>
        </w:rPr>
        <w:t>III</w:t>
      </w:r>
      <w:proofErr w:type="spellEnd"/>
      <w:r>
        <w:rPr>
          <w:sz w:val="28"/>
          <w:szCs w:val="28"/>
        </w:rPr>
        <w:t xml:space="preserve">. (с изменениями и дополнениями по </w:t>
      </w:r>
      <w:r>
        <w:rPr>
          <w:color w:val="000000"/>
          <w:spacing w:val="-6"/>
          <w:sz w:val="28"/>
          <w:szCs w:val="28"/>
        </w:rPr>
        <w:t>состоянию на 26.12.2012 г.)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Хадсон-Уилсон С. Количественные методы финансового анализа. М.: ИНФРА-М, 2009. - 336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 В., </w:t>
      </w:r>
      <w:proofErr w:type="spellStart"/>
      <w:r>
        <w:rPr>
          <w:sz w:val="28"/>
          <w:szCs w:val="28"/>
        </w:rPr>
        <w:t>Островкин</w:t>
      </w:r>
      <w:proofErr w:type="spellEnd"/>
      <w:r>
        <w:rPr>
          <w:sz w:val="28"/>
          <w:szCs w:val="28"/>
        </w:rPr>
        <w:t xml:space="preserve"> И. Оценка предприятий. Имущественный подход. – М.: Дело, 2008. - 241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Методологические основы оценки стоимости имущества. </w:t>
      </w:r>
      <w:proofErr w:type="spellStart"/>
      <w:r>
        <w:rPr>
          <w:spacing w:val="-6"/>
          <w:sz w:val="28"/>
          <w:szCs w:val="28"/>
        </w:rPr>
        <w:t>Микерин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Г.И</w:t>
      </w:r>
      <w:proofErr w:type="spellEnd"/>
      <w:r>
        <w:rPr>
          <w:spacing w:val="-6"/>
          <w:sz w:val="28"/>
          <w:szCs w:val="28"/>
        </w:rPr>
        <w:t xml:space="preserve">., Гребенников </w:t>
      </w:r>
      <w:proofErr w:type="spellStart"/>
      <w:r>
        <w:rPr>
          <w:spacing w:val="-6"/>
          <w:sz w:val="28"/>
          <w:szCs w:val="28"/>
        </w:rPr>
        <w:t>В.</w:t>
      </w:r>
      <w:r>
        <w:rPr>
          <w:spacing w:val="-6"/>
          <w:sz w:val="28"/>
          <w:szCs w:val="28"/>
        </w:rPr>
        <w:t>Г</w:t>
      </w:r>
      <w:bookmarkStart w:id="2" w:name="_GoBack"/>
      <w:bookmarkEnd w:id="2"/>
      <w:proofErr w:type="spellEnd"/>
      <w:r>
        <w:rPr>
          <w:spacing w:val="-6"/>
          <w:sz w:val="28"/>
          <w:szCs w:val="28"/>
        </w:rPr>
        <w:t xml:space="preserve">., Нейман </w:t>
      </w:r>
      <w:proofErr w:type="spellStart"/>
      <w:r>
        <w:rPr>
          <w:spacing w:val="-6"/>
          <w:sz w:val="28"/>
          <w:szCs w:val="28"/>
        </w:rPr>
        <w:t>Е.И</w:t>
      </w:r>
      <w:proofErr w:type="spellEnd"/>
      <w:r>
        <w:rPr>
          <w:spacing w:val="-6"/>
          <w:sz w:val="28"/>
          <w:szCs w:val="28"/>
        </w:rPr>
        <w:t xml:space="preserve">. М.: </w:t>
      </w:r>
      <w:proofErr w:type="spellStart"/>
      <w:r>
        <w:rPr>
          <w:spacing w:val="-6"/>
          <w:sz w:val="28"/>
          <w:szCs w:val="28"/>
        </w:rPr>
        <w:t>ИнтерРеклама</w:t>
      </w:r>
      <w:proofErr w:type="spellEnd"/>
      <w:r>
        <w:rPr>
          <w:spacing w:val="-6"/>
          <w:sz w:val="28"/>
          <w:szCs w:val="28"/>
        </w:rPr>
        <w:t>, 2009. – 688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Международный стандарт финансовой отчетности 16 «Основные средства» от 07.11.2012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Уставный и собственный капитал. Долгосрочные активы. Документооборот и учетные регистры. Под ред. </w:t>
      </w:r>
      <w:proofErr w:type="spellStart"/>
      <w:r>
        <w:rPr>
          <w:color w:val="000000"/>
          <w:sz w:val="28"/>
          <w:szCs w:val="28"/>
        </w:rPr>
        <w:t>Сайдалиной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С.Б</w:t>
      </w:r>
      <w:proofErr w:type="spellEnd"/>
      <w:r>
        <w:rPr>
          <w:color w:val="000000"/>
          <w:sz w:val="28"/>
          <w:szCs w:val="28"/>
        </w:rPr>
        <w:t>. – Алматы: Издательский дом «</w:t>
      </w:r>
      <w:proofErr w:type="spellStart"/>
      <w:r>
        <w:rPr>
          <w:color w:val="000000"/>
          <w:sz w:val="28"/>
          <w:szCs w:val="28"/>
        </w:rPr>
        <w:t>БИКО</w:t>
      </w:r>
      <w:proofErr w:type="spellEnd"/>
      <w:r>
        <w:rPr>
          <w:color w:val="000000"/>
          <w:sz w:val="28"/>
          <w:szCs w:val="28"/>
        </w:rPr>
        <w:t>», 2009. - 248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Попова </w:t>
      </w:r>
      <w:proofErr w:type="spellStart"/>
      <w:r>
        <w:rPr>
          <w:color w:val="000000"/>
          <w:sz w:val="28"/>
          <w:szCs w:val="28"/>
        </w:rPr>
        <w:t>Л.А</w:t>
      </w:r>
      <w:proofErr w:type="spellEnd"/>
      <w:r>
        <w:rPr>
          <w:color w:val="000000"/>
          <w:sz w:val="28"/>
          <w:szCs w:val="28"/>
        </w:rPr>
        <w:t xml:space="preserve">. Бухгалтерский учет: Финансовый аспект - Учебное пособие. Караганда, 2010. - </w:t>
      </w:r>
      <w:proofErr w:type="spellStart"/>
      <w:r>
        <w:rPr>
          <w:color w:val="000000"/>
          <w:sz w:val="28"/>
          <w:szCs w:val="28"/>
        </w:rPr>
        <w:t>257с</w:t>
      </w:r>
      <w:proofErr w:type="spellEnd"/>
      <w:r>
        <w:rPr>
          <w:color w:val="000000"/>
          <w:sz w:val="28"/>
          <w:szCs w:val="28"/>
        </w:rPr>
        <w:t>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Шеремет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А.Д</w:t>
      </w:r>
      <w:proofErr w:type="spellEnd"/>
      <w:r>
        <w:rPr>
          <w:color w:val="000000"/>
          <w:sz w:val="28"/>
          <w:szCs w:val="28"/>
        </w:rPr>
        <w:t>. Методика финансового анализа: учебник /</w:t>
      </w:r>
      <w:proofErr w:type="spellStart"/>
      <w:r>
        <w:rPr>
          <w:color w:val="000000"/>
          <w:sz w:val="28"/>
          <w:szCs w:val="28"/>
        </w:rPr>
        <w:t>А.Д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Шеремет</w:t>
      </w:r>
      <w:proofErr w:type="spellEnd"/>
      <w:r>
        <w:rPr>
          <w:color w:val="000000"/>
          <w:sz w:val="28"/>
          <w:szCs w:val="28"/>
        </w:rPr>
        <w:t>. – М.: ИНФРА-М, 2011. – 456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Дюсембаев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К.Ш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Егембердиева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Е.К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Дюсембаева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З.К</w:t>
      </w:r>
      <w:proofErr w:type="spellEnd"/>
      <w:r>
        <w:rPr>
          <w:color w:val="000000"/>
          <w:sz w:val="28"/>
          <w:szCs w:val="28"/>
        </w:rPr>
        <w:t>., Аудит и анализ финансовой отчетности. Алматы "</w:t>
      </w:r>
      <w:proofErr w:type="spellStart"/>
      <w:r>
        <w:rPr>
          <w:color w:val="000000"/>
          <w:sz w:val="28"/>
          <w:szCs w:val="28"/>
        </w:rPr>
        <w:t>Каржы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аражат</w:t>
      </w:r>
      <w:proofErr w:type="spellEnd"/>
      <w:r>
        <w:rPr>
          <w:color w:val="000000"/>
          <w:sz w:val="28"/>
          <w:szCs w:val="28"/>
        </w:rPr>
        <w:t>", 2009. - 512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Савицкая Г. В. Анализ хозяйственной деятельности предприятий. – М.: ИНФРА-М, 2007. – 648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Корженгулова</w:t>
      </w:r>
      <w:proofErr w:type="spellEnd"/>
      <w:r>
        <w:rPr>
          <w:color w:val="000000"/>
          <w:sz w:val="28"/>
          <w:szCs w:val="28"/>
        </w:rPr>
        <w:t xml:space="preserve"> А., «Организация бухгалтерского и налогового учета основных средств», «Бухгалтер», ИД «</w:t>
      </w:r>
      <w:proofErr w:type="spellStart"/>
      <w:r>
        <w:rPr>
          <w:color w:val="000000"/>
          <w:sz w:val="28"/>
          <w:szCs w:val="28"/>
        </w:rPr>
        <w:t>БИКО</w:t>
      </w:r>
      <w:proofErr w:type="spellEnd"/>
      <w:r>
        <w:rPr>
          <w:color w:val="000000"/>
          <w:sz w:val="28"/>
          <w:szCs w:val="28"/>
        </w:rPr>
        <w:t xml:space="preserve">», 2009 – </w:t>
      </w:r>
      <w:proofErr w:type="spellStart"/>
      <w:r>
        <w:rPr>
          <w:color w:val="000000"/>
          <w:sz w:val="28"/>
          <w:szCs w:val="28"/>
        </w:rPr>
        <w:t>278с</w:t>
      </w:r>
      <w:proofErr w:type="spellEnd"/>
      <w:r>
        <w:rPr>
          <w:color w:val="000000"/>
          <w:sz w:val="28"/>
          <w:szCs w:val="28"/>
        </w:rPr>
        <w:t>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Гумилева </w:t>
      </w:r>
      <w:proofErr w:type="spellStart"/>
      <w:r>
        <w:rPr>
          <w:color w:val="000000"/>
          <w:sz w:val="28"/>
          <w:szCs w:val="28"/>
        </w:rPr>
        <w:t>Е.Н</w:t>
      </w:r>
      <w:proofErr w:type="spellEnd"/>
      <w:r>
        <w:rPr>
          <w:color w:val="000000"/>
          <w:sz w:val="28"/>
          <w:szCs w:val="28"/>
        </w:rPr>
        <w:t xml:space="preserve">. Основные средства: приобретение и списание в конце года // Бюллетень бухгалтера, № 52, декабрь 2011 - </w:t>
      </w:r>
      <w:proofErr w:type="spellStart"/>
      <w:r>
        <w:rPr>
          <w:color w:val="000000"/>
          <w:sz w:val="28"/>
          <w:szCs w:val="28"/>
        </w:rPr>
        <w:t>с.18</w:t>
      </w:r>
      <w:proofErr w:type="spellEnd"/>
      <w:r>
        <w:rPr>
          <w:color w:val="000000"/>
          <w:sz w:val="28"/>
          <w:szCs w:val="28"/>
        </w:rPr>
        <w:t>-20.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Финансовый учет: учебное пособие / </w:t>
      </w:r>
      <w:proofErr w:type="spellStart"/>
      <w:r>
        <w:rPr>
          <w:color w:val="000000"/>
          <w:sz w:val="28"/>
          <w:szCs w:val="28"/>
        </w:rPr>
        <w:t>Баймуханова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С.Б</w:t>
      </w:r>
      <w:proofErr w:type="spellEnd"/>
      <w:r>
        <w:rPr>
          <w:color w:val="000000"/>
          <w:sz w:val="28"/>
          <w:szCs w:val="28"/>
        </w:rPr>
        <w:t>. - Алматы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Экономика, 2008. - 272 с. (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 xml:space="preserve">/з </w:t>
      </w:r>
      <w:proofErr w:type="spellStart"/>
      <w:r>
        <w:rPr>
          <w:color w:val="000000"/>
          <w:sz w:val="28"/>
          <w:szCs w:val="28"/>
        </w:rPr>
        <w:t>ИнЕУ</w:t>
      </w:r>
      <w:proofErr w:type="spellEnd"/>
      <w:r>
        <w:rPr>
          <w:color w:val="000000"/>
          <w:sz w:val="28"/>
          <w:szCs w:val="28"/>
        </w:rPr>
        <w:t>)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hyperlink r:id="rId6" w:history="1">
        <w:r>
          <w:rPr>
            <w:color w:val="000000"/>
            <w:sz w:val="28"/>
            <w:szCs w:val="28"/>
          </w:rPr>
          <w:t>Бабаев, Ю. А.</w:t>
        </w:r>
      </w:hyperlink>
      <w:r>
        <w:rPr>
          <w:color w:val="000000"/>
          <w:sz w:val="28"/>
          <w:szCs w:val="28"/>
        </w:rPr>
        <w:t xml:space="preserve"> Бухгалтерский финансовый учет: учебник для вузов / Под ред. </w:t>
      </w:r>
      <w:proofErr w:type="spellStart"/>
      <w:r>
        <w:rPr>
          <w:color w:val="000000"/>
          <w:sz w:val="28"/>
          <w:szCs w:val="28"/>
        </w:rPr>
        <w:t>Ю.А</w:t>
      </w:r>
      <w:proofErr w:type="spellEnd"/>
      <w:r>
        <w:rPr>
          <w:color w:val="000000"/>
          <w:sz w:val="28"/>
          <w:szCs w:val="28"/>
        </w:rPr>
        <w:t xml:space="preserve">. Бабаева. - 2-е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Вузовский учебник, 2009. - 650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Министра финансов </w:t>
      </w:r>
      <w:proofErr w:type="spellStart"/>
      <w:r>
        <w:rPr>
          <w:color w:val="000000"/>
          <w:sz w:val="28"/>
          <w:szCs w:val="28"/>
        </w:rPr>
        <w:t>РК</w:t>
      </w:r>
      <w:proofErr w:type="spellEnd"/>
      <w:r>
        <w:rPr>
          <w:color w:val="000000"/>
          <w:sz w:val="28"/>
          <w:szCs w:val="28"/>
        </w:rPr>
        <w:t xml:space="preserve"> от 23.05.2007 г. №185 «Об утверждении Типового плана счетов бухгалтерского учета»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Экономика организаций (предприятий): Учебник для вузов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 xml:space="preserve">од ред. </w:t>
      </w:r>
      <w:proofErr w:type="spellStart"/>
      <w:r>
        <w:rPr>
          <w:color w:val="000000"/>
          <w:sz w:val="28"/>
          <w:szCs w:val="28"/>
        </w:rPr>
        <w:t>В.Я</w:t>
      </w:r>
      <w:proofErr w:type="spellEnd"/>
      <w:r>
        <w:rPr>
          <w:color w:val="000000"/>
          <w:sz w:val="28"/>
          <w:szCs w:val="28"/>
        </w:rPr>
        <w:t xml:space="preserve">. Горфинкеля, проф. </w:t>
      </w:r>
      <w:proofErr w:type="spellStart"/>
      <w:r>
        <w:rPr>
          <w:color w:val="000000"/>
          <w:sz w:val="28"/>
          <w:szCs w:val="28"/>
        </w:rPr>
        <w:t>В.А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Швандра</w:t>
      </w:r>
      <w:proofErr w:type="spellEnd"/>
      <w:r>
        <w:rPr>
          <w:color w:val="000000"/>
          <w:sz w:val="28"/>
          <w:szCs w:val="28"/>
        </w:rPr>
        <w:t xml:space="preserve">. – М.: </w:t>
      </w:r>
      <w:proofErr w:type="spellStart"/>
      <w:r>
        <w:rPr>
          <w:color w:val="000000"/>
          <w:sz w:val="28"/>
          <w:szCs w:val="28"/>
        </w:rPr>
        <w:t>ЮНИТИ</w:t>
      </w:r>
      <w:proofErr w:type="spellEnd"/>
      <w:r>
        <w:rPr>
          <w:color w:val="000000"/>
          <w:sz w:val="28"/>
          <w:szCs w:val="28"/>
        </w:rPr>
        <w:t>-ДАНА, 2009. – 608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АО «</w:t>
      </w:r>
      <w:proofErr w:type="spellStart"/>
      <w:r>
        <w:rPr>
          <w:color w:val="000000"/>
          <w:sz w:val="28"/>
          <w:szCs w:val="28"/>
        </w:rPr>
        <w:t>Шубарколь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Комир</w:t>
      </w:r>
      <w:proofErr w:type="spellEnd"/>
      <w:r>
        <w:rPr>
          <w:color w:val="000000"/>
          <w:sz w:val="28"/>
          <w:szCs w:val="28"/>
        </w:rPr>
        <w:t xml:space="preserve">» с сайта // </w:t>
      </w:r>
      <w:proofErr w:type="spellStart"/>
      <w:r>
        <w:rPr>
          <w:color w:val="000000"/>
          <w:sz w:val="28"/>
          <w:szCs w:val="28"/>
        </w:rPr>
        <w:t>www.kase.kz</w:t>
      </w:r>
      <w:proofErr w:type="spellEnd"/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Учетная политика АО «</w:t>
      </w:r>
      <w:proofErr w:type="spellStart"/>
      <w:r>
        <w:rPr>
          <w:color w:val="000000"/>
          <w:sz w:val="28"/>
          <w:szCs w:val="28"/>
        </w:rPr>
        <w:t>Шубарколь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Комир</w:t>
      </w:r>
      <w:proofErr w:type="spellEnd"/>
      <w:r>
        <w:rPr>
          <w:color w:val="000000"/>
          <w:sz w:val="28"/>
          <w:szCs w:val="28"/>
        </w:rPr>
        <w:t>»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 МФ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19.08.2013 года № 402 «Об утверждении форм первичных учетных документов»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Международный стандарт финансовой отчетности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IAS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36 </w:t>
      </w:r>
      <w:r>
        <w:rPr>
          <w:color w:val="000000"/>
          <w:sz w:val="28"/>
          <w:szCs w:val="28"/>
        </w:rPr>
        <w:t>«Обесценение активов»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Республики Казахстан «О земле» от </w:t>
      </w:r>
      <w:proofErr w:type="spellStart"/>
      <w:r>
        <w:rPr>
          <w:color w:val="000000"/>
          <w:sz w:val="28"/>
          <w:szCs w:val="28"/>
        </w:rPr>
        <w:t>24.01.2001г</w:t>
      </w:r>
      <w:proofErr w:type="spellEnd"/>
      <w:r>
        <w:rPr>
          <w:color w:val="000000"/>
          <w:sz w:val="28"/>
          <w:szCs w:val="28"/>
        </w:rPr>
        <w:t>. за №152-</w:t>
      </w:r>
      <w:proofErr w:type="spellStart"/>
      <w:r>
        <w:rPr>
          <w:color w:val="000000"/>
          <w:sz w:val="28"/>
          <w:szCs w:val="28"/>
        </w:rPr>
        <w:t>II</w:t>
      </w:r>
      <w:proofErr w:type="spellEnd"/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Жалиева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Э.Х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1С</w:t>
      </w:r>
      <w:proofErr w:type="spellEnd"/>
      <w:r>
        <w:rPr>
          <w:color w:val="000000"/>
          <w:sz w:val="28"/>
          <w:szCs w:val="28"/>
        </w:rPr>
        <w:t>: Бухгалтерия: Учебное пособие для</w:t>
      </w:r>
      <w:r>
        <w:rPr>
          <w:color w:val="000000"/>
          <w:spacing w:val="-6"/>
          <w:sz w:val="28"/>
          <w:szCs w:val="28"/>
        </w:rPr>
        <w:t xml:space="preserve"> специальности  «Учет и аудит». – Караганда, 2010, 175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sz w:val="28"/>
          <w:szCs w:val="28"/>
        </w:rPr>
        <w:t>Тусупбеков</w:t>
      </w:r>
      <w:proofErr w:type="spellEnd"/>
      <w:r>
        <w:rPr>
          <w:sz w:val="28"/>
          <w:szCs w:val="28"/>
        </w:rPr>
        <w:t xml:space="preserve"> Т., </w:t>
      </w:r>
      <w:proofErr w:type="spellStart"/>
      <w:r>
        <w:rPr>
          <w:sz w:val="28"/>
          <w:szCs w:val="28"/>
        </w:rPr>
        <w:t>Тенизбаева</w:t>
      </w:r>
      <w:proofErr w:type="spellEnd"/>
      <w:r>
        <w:rPr>
          <w:sz w:val="28"/>
          <w:szCs w:val="28"/>
        </w:rPr>
        <w:t xml:space="preserve"> Г. Экономика предприятия (практикум): Учебное пособие.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стана: Фолиант, 2010. - 208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sz w:val="28"/>
          <w:szCs w:val="28"/>
        </w:rPr>
        <w:t>Надыров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А.Ф</w:t>
      </w:r>
      <w:proofErr w:type="spellEnd"/>
      <w:r>
        <w:rPr>
          <w:sz w:val="28"/>
          <w:szCs w:val="28"/>
        </w:rPr>
        <w:t xml:space="preserve">. Анализ хозяйственной деятельности предприятий: Учебное пособие. Караганда: </w:t>
      </w:r>
      <w:proofErr w:type="spellStart"/>
      <w:r>
        <w:rPr>
          <w:sz w:val="28"/>
          <w:szCs w:val="28"/>
        </w:rPr>
        <w:t>КарГТУ</w:t>
      </w:r>
      <w:proofErr w:type="spellEnd"/>
      <w:r>
        <w:rPr>
          <w:sz w:val="28"/>
          <w:szCs w:val="28"/>
        </w:rPr>
        <w:t>, 2011.-</w:t>
      </w:r>
      <w:proofErr w:type="spellStart"/>
      <w:r>
        <w:rPr>
          <w:sz w:val="28"/>
          <w:szCs w:val="28"/>
        </w:rPr>
        <w:t>142с</w:t>
      </w:r>
      <w:proofErr w:type="spellEnd"/>
      <w:r>
        <w:rPr>
          <w:sz w:val="28"/>
          <w:szCs w:val="28"/>
        </w:rPr>
        <w:t>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Аманбаев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У.А</w:t>
      </w:r>
      <w:proofErr w:type="spellEnd"/>
      <w:r>
        <w:rPr>
          <w:color w:val="000000"/>
          <w:sz w:val="28"/>
          <w:szCs w:val="28"/>
        </w:rPr>
        <w:t>. Экономика пред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риятия: учебное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особие.- Алматы: </w:t>
      </w:r>
      <w:proofErr w:type="spellStart"/>
      <w:r>
        <w:rPr>
          <w:color w:val="000000"/>
          <w:sz w:val="28"/>
          <w:szCs w:val="28"/>
        </w:rPr>
        <w:t>Бастау</w:t>
      </w:r>
      <w:proofErr w:type="spellEnd"/>
      <w:r>
        <w:rPr>
          <w:color w:val="000000"/>
          <w:sz w:val="28"/>
          <w:szCs w:val="28"/>
        </w:rPr>
        <w:t>, 2012.- 432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Сарбасова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А.К</w:t>
      </w:r>
      <w:proofErr w:type="spellEnd"/>
      <w:r>
        <w:rPr>
          <w:color w:val="000000"/>
          <w:sz w:val="28"/>
          <w:szCs w:val="28"/>
        </w:rPr>
        <w:t xml:space="preserve">. Экономика и организация производства: учебное пособие. - Алматы: </w:t>
      </w:r>
      <w:proofErr w:type="spellStart"/>
      <w:r>
        <w:rPr>
          <w:color w:val="000000"/>
          <w:sz w:val="28"/>
          <w:szCs w:val="28"/>
        </w:rPr>
        <w:t>Қазақ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университеті</w:t>
      </w:r>
      <w:proofErr w:type="spellEnd"/>
      <w:r>
        <w:rPr>
          <w:color w:val="000000"/>
          <w:sz w:val="28"/>
          <w:szCs w:val="28"/>
        </w:rPr>
        <w:t xml:space="preserve"> 2011. – 312 с.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Беппиев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И.Ю</w:t>
      </w:r>
      <w:proofErr w:type="spellEnd"/>
      <w:r>
        <w:rPr>
          <w:color w:val="000000"/>
          <w:sz w:val="28"/>
          <w:szCs w:val="28"/>
        </w:rPr>
        <w:t>. Повышение эффективности лизинговых операции// Финансы, 2011 г.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Республики Казахстан «О лизинге» от 05.06.2000.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Смагулов</w:t>
      </w:r>
      <w:proofErr w:type="spellEnd"/>
      <w:r>
        <w:rPr>
          <w:color w:val="000000"/>
          <w:sz w:val="28"/>
          <w:szCs w:val="28"/>
        </w:rPr>
        <w:t xml:space="preserve"> А. Лизинг: Учебное пособие. – Алматы: </w:t>
      </w:r>
      <w:proofErr w:type="spellStart"/>
      <w:r>
        <w:rPr>
          <w:color w:val="000000"/>
          <w:sz w:val="28"/>
          <w:szCs w:val="28"/>
        </w:rPr>
        <w:t>Балауса</w:t>
      </w:r>
      <w:proofErr w:type="spellEnd"/>
      <w:r>
        <w:rPr>
          <w:color w:val="000000"/>
          <w:sz w:val="28"/>
          <w:szCs w:val="28"/>
        </w:rPr>
        <w:t>, 2008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Сагадиев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Исабеков</w:t>
      </w:r>
      <w:proofErr w:type="spellEnd"/>
      <w:r>
        <w:rPr>
          <w:sz w:val="28"/>
          <w:szCs w:val="28"/>
        </w:rPr>
        <w:t xml:space="preserve"> Б., </w:t>
      </w:r>
      <w:proofErr w:type="spellStart"/>
      <w:r>
        <w:rPr>
          <w:sz w:val="28"/>
          <w:szCs w:val="28"/>
        </w:rPr>
        <w:t>Джаксыбекова</w:t>
      </w:r>
      <w:proofErr w:type="spellEnd"/>
      <w:r>
        <w:rPr>
          <w:sz w:val="28"/>
          <w:szCs w:val="28"/>
        </w:rPr>
        <w:t xml:space="preserve"> Г. Лизинг в Казахстане: проблемы и перспективы его развития // Азия - Экономика и жизнь. </w:t>
      </w:r>
      <w:r>
        <w:rPr>
          <w:sz w:val="28"/>
          <w:szCs w:val="28"/>
          <w:lang w:val="ru-MO"/>
        </w:rPr>
        <w:t>2010</w:t>
      </w:r>
      <w:r>
        <w:rPr>
          <w:sz w:val="28"/>
          <w:szCs w:val="28"/>
        </w:rPr>
        <w:t>. № 13, апрель.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 Лизинг: теория, практика, комментарии.- М., 2009.</w:t>
      </w:r>
    </w:p>
    <w:p w:rsidR="00E21207" w:rsidRDefault="00E21207" w:rsidP="00E21207">
      <w:pPr>
        <w:widowControl w:val="0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Журавлев Д. Лизинг и МТС: взгляд через новую призму//Мерей, апрель, 2009 г</w:t>
      </w:r>
    </w:p>
    <w:p w:rsidR="00E21207" w:rsidRPr="00E21207" w:rsidRDefault="00E21207" w:rsidP="00E21207">
      <w:pPr>
        <w:rPr>
          <w:sz w:val="28"/>
          <w:szCs w:val="28"/>
        </w:rPr>
      </w:pPr>
    </w:p>
    <w:p w:rsidR="00E21207" w:rsidRPr="00E21207" w:rsidRDefault="00E21207">
      <w:pPr>
        <w:rPr>
          <w:sz w:val="28"/>
          <w:szCs w:val="28"/>
        </w:rPr>
      </w:pPr>
    </w:p>
    <w:sectPr w:rsidR="00E21207" w:rsidRPr="00E2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0D9"/>
    <w:multiLevelType w:val="hybridMultilevel"/>
    <w:tmpl w:val="B768BE20"/>
    <w:lvl w:ilvl="0" w:tplc="CCC4F6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7"/>
    <w:rsid w:val="00AE342A"/>
    <w:rsid w:val="00E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uiPriority w:val="99"/>
    <w:qFormat/>
    <w:rsid w:val="00E21207"/>
    <w:pPr>
      <w:keepNext/>
      <w:ind w:firstLine="567"/>
      <w:jc w:val="both"/>
      <w:outlineLvl w:val="0"/>
    </w:pPr>
    <w:rPr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,Заголовок 1 Знак Знак Знак,Head 1 Знак,????????? 1 Знак,Глава Знак"/>
    <w:basedOn w:val="a0"/>
    <w:link w:val="1"/>
    <w:uiPriority w:val="99"/>
    <w:rsid w:val="00E21207"/>
    <w:rPr>
      <w:rFonts w:ascii="Times New Roman" w:eastAsiaTheme="minorEastAsia" w:hAnsi="Times New Roman" w:cs="Times New Roman"/>
      <w:caps/>
      <w:kern w:val="32"/>
      <w:sz w:val="28"/>
      <w:szCs w:val="28"/>
      <w:lang w:eastAsia="ru-RU"/>
    </w:rPr>
  </w:style>
  <w:style w:type="paragraph" w:styleId="2">
    <w:name w:val="Body Text 2"/>
    <w:aliases w:val="Основной текст 1,Основной текст с отступом Знак"/>
    <w:basedOn w:val="a"/>
    <w:link w:val="20"/>
    <w:uiPriority w:val="99"/>
    <w:rsid w:val="00E21207"/>
    <w:pPr>
      <w:jc w:val="both"/>
    </w:pPr>
    <w:rPr>
      <w:sz w:val="28"/>
      <w:szCs w:val="28"/>
    </w:rPr>
  </w:style>
  <w:style w:type="character" w:customStyle="1" w:styleId="20">
    <w:name w:val="Основной текст 2 Знак"/>
    <w:aliases w:val="Основной текст 1 Знак,Основной текст с отступом Знак Знак"/>
    <w:basedOn w:val="a0"/>
    <w:link w:val="2"/>
    <w:uiPriority w:val="99"/>
    <w:rsid w:val="00E2120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uiPriority w:val="99"/>
    <w:qFormat/>
    <w:rsid w:val="00E21207"/>
    <w:pPr>
      <w:keepNext/>
      <w:ind w:firstLine="567"/>
      <w:jc w:val="both"/>
      <w:outlineLvl w:val="0"/>
    </w:pPr>
    <w:rPr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,Заголовок 1 Знак Знак Знак,Head 1 Знак,????????? 1 Знак,Глава Знак"/>
    <w:basedOn w:val="a0"/>
    <w:link w:val="1"/>
    <w:uiPriority w:val="99"/>
    <w:rsid w:val="00E21207"/>
    <w:rPr>
      <w:rFonts w:ascii="Times New Roman" w:eastAsiaTheme="minorEastAsia" w:hAnsi="Times New Roman" w:cs="Times New Roman"/>
      <w:caps/>
      <w:kern w:val="32"/>
      <w:sz w:val="28"/>
      <w:szCs w:val="28"/>
      <w:lang w:eastAsia="ru-RU"/>
    </w:rPr>
  </w:style>
  <w:style w:type="paragraph" w:styleId="2">
    <w:name w:val="Body Text 2"/>
    <w:aliases w:val="Основной текст 1,Основной текст с отступом Знак"/>
    <w:basedOn w:val="a"/>
    <w:link w:val="20"/>
    <w:uiPriority w:val="99"/>
    <w:rsid w:val="00E21207"/>
    <w:pPr>
      <w:jc w:val="both"/>
    </w:pPr>
    <w:rPr>
      <w:sz w:val="28"/>
      <w:szCs w:val="28"/>
    </w:rPr>
  </w:style>
  <w:style w:type="character" w:customStyle="1" w:styleId="20">
    <w:name w:val="Основной текст 2 Знак"/>
    <w:aliases w:val="Основной текст 1 Знак,Основной текст с отступом Знак Знак"/>
    <w:basedOn w:val="a0"/>
    <w:link w:val="2"/>
    <w:uiPriority w:val="99"/>
    <w:rsid w:val="00E2120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ineu.edu.kz/CGI/irbis64r_11/cgiirbis_64.exe?LNG=&amp;Z21ID=&amp;I21DBN=INEU&amp;P21DBN=INEU&amp;S21STN=1&amp;S21REF=1&amp;S21FMT=fullwebr&amp;C21COM=S&amp;S21CNR=20&amp;S21P01=0&amp;S21P02=1&amp;S21P03=A=&amp;S21STR=%D0%91%D0%B0%D0%B1%D0%B0%D0%B5%D0%B2,%20%D0%AE.%20%D0%90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2015-09-21T09:35:00Z</dcterms:created>
  <dcterms:modified xsi:type="dcterms:W3CDTF">2015-09-21T09:39:00Z</dcterms:modified>
</cp:coreProperties>
</file>