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4" w:rsidRPr="003F3D7A" w:rsidRDefault="003F3D7A" w:rsidP="003F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Учет и аудит расчетов с покупателями и заказчиками</w:t>
      </w:r>
    </w:p>
    <w:p w:rsidR="003F3D7A" w:rsidRPr="003F3D7A" w:rsidRDefault="003F3D7A" w:rsidP="003F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D7A" w:rsidRPr="003F3D7A" w:rsidRDefault="003F3D7A" w:rsidP="003F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План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Введение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1 Теоретические основы учета и аудита расчетов с покупателями и заказчиками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1.1 Понятие дебиторской задолженности и ее виды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1.2 Организация бухгалтерского учета расчетов с покупателями и заказчиками на казахстанских предприятиях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1.3 Порядок проведения аудита расчетов с покупателями и заказчиками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 xml:space="preserve">2 Действующая практика учета расчетов с покупателями и заказчиками на предприятии </w:t>
      </w:r>
      <w:proofErr w:type="spellStart"/>
      <w:r w:rsidRPr="003F3D7A">
        <w:rPr>
          <w:color w:val="000000"/>
          <w:sz w:val="28"/>
          <w:szCs w:val="28"/>
        </w:rPr>
        <w:t>ИП</w:t>
      </w:r>
      <w:proofErr w:type="spellEnd"/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2.1 Краткая характеристика предприятия и порядок организации бухгалтерского учета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2.2 Документальное оформление и учет задолженности покупателей и заказчиков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2.3 Оценка и анализ дебиторской задолженности предприятия и направления по ее снижению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2.4 Рекомендации по совершенствованию учета расчетов с покупателями и заказчиками на предприятии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3 Аудит расчетов с покупателями и заказчиками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3.1 Планирование аудита дебиторской задолженности по расчетам с покупателями и заказчиками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3.2 Аудиторская проверка дебиторской задолженности по расчетам с покупателями и заказчиками и составление аудиторского заключения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3.3 Пути снижения дебиторской задолженности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Заключение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Список использованной литературы</w:t>
      </w:r>
    </w:p>
    <w:p w:rsidR="003F3D7A" w:rsidRPr="003F3D7A" w:rsidRDefault="003F3D7A" w:rsidP="003F3D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3D7A">
        <w:rPr>
          <w:color w:val="000000"/>
          <w:sz w:val="28"/>
          <w:szCs w:val="28"/>
        </w:rPr>
        <w:t>Приложения</w:t>
      </w:r>
    </w:p>
    <w:p w:rsidR="003F3D7A" w:rsidRPr="003F3D7A" w:rsidRDefault="003F3D7A" w:rsidP="003F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br w:type="page"/>
      </w:r>
    </w:p>
    <w:p w:rsidR="003F3D7A" w:rsidRPr="003F3D7A" w:rsidRDefault="003F3D7A" w:rsidP="003F3D7A">
      <w:pPr>
        <w:pStyle w:val="1"/>
        <w:rPr>
          <w:szCs w:val="28"/>
          <w:lang w:val="kk-KZ"/>
        </w:rPr>
      </w:pPr>
      <w:bookmarkStart w:id="1" w:name="_Toc343510476"/>
      <w:bookmarkStart w:id="2" w:name="_Toc343510569"/>
      <w:bookmarkStart w:id="3" w:name="_Toc374641652"/>
      <w:r w:rsidRPr="003F3D7A">
        <w:rPr>
          <w:szCs w:val="28"/>
          <w:lang w:val="kk-KZ"/>
        </w:rPr>
        <w:lastRenderedPageBreak/>
        <w:t>Список использованной литературы</w:t>
      </w:r>
      <w:bookmarkEnd w:id="1"/>
      <w:bookmarkEnd w:id="2"/>
      <w:bookmarkEnd w:id="3"/>
    </w:p>
    <w:p w:rsidR="003F3D7A" w:rsidRPr="003F3D7A" w:rsidRDefault="003F3D7A" w:rsidP="003F3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Толпаков Ж.С. Бухгалтерский учет: Учебник для вузов. - Караганда, ОАО «Карагандинская Полиграфия», 2004.-983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Нурсеитов Э.О. Бухгалтерский учет в организациях/Учебное пособие. – Алматы, 2011.-472с.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Назарова В.Л. Бухгалтерский учет: Учебное пособие / Авт. В.Л. Назарова, под ред. С.С. Сатубалдина. – Алматы: Алматыкитап баспасы, 2011. – 624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spacing w:val="-4"/>
        </w:rPr>
        <w:t>Гражданский Кодекс Республики Казахстан (Общая часть). Комментарий (постатейный). В двух книгах. Книга 2. – 2-е изд., испр. и доп., с использованием судебной практики/ Под ред. М.К.С</w:t>
      </w:r>
      <w:r w:rsidRPr="003F3D7A">
        <w:rPr>
          <w:spacing w:val="-4"/>
        </w:rPr>
        <w:t>улейменова, Ю.Г.Басина. – Алматы: Жет</w:t>
      </w:r>
      <w:r w:rsidRPr="003F3D7A">
        <w:rPr>
          <w:spacing w:val="-4"/>
          <w:lang w:val="kk-KZ"/>
        </w:rPr>
        <w:t>і жарғы, 2003. – 528с.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О налогах и других обяза</w:t>
      </w:r>
      <w:r w:rsidRPr="003F3D7A">
        <w:softHyphen/>
        <w:t>тельных платежах в бюджет Кодекс Республики Казахстан от 12 декабря 2008 г (с изменениями и дополнениями по состоянию на 01.01.2013 года). - Алматы: БИКО, 2013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spacing w:val="-4"/>
        </w:rPr>
        <w:t>Закон Республики Казахстан «О бухгалтерском учете и финансовой отчетности» от 28.02.07 №234-</w:t>
      </w:r>
      <w:r w:rsidRPr="003F3D7A">
        <w:rPr>
          <w:spacing w:val="-4"/>
          <w:lang w:val="en-US"/>
        </w:rPr>
        <w:t>III</w:t>
      </w:r>
      <w:r w:rsidRPr="003F3D7A">
        <w:t xml:space="preserve"> (с изменениями и дополнениями по состоянию на 08.02.2012 г.)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Нурсеитов</w:t>
      </w:r>
      <w:r w:rsidRPr="003F3D7A">
        <w:rPr>
          <w:spacing w:val="-4"/>
        </w:rPr>
        <w:t xml:space="preserve"> Э.О. Бухгалтерский учет в организациях/Учебное пособие. – Алматы, 2008.</w:t>
      </w:r>
      <w:r w:rsidRPr="003F3D7A">
        <w:rPr>
          <w:spacing w:val="-4"/>
        </w:rPr>
        <w:t>-472с.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 w:rsidRPr="003F3D7A">
        <w:t>Управленческий учет - ББ. Управление кредиторской и дебиторской задолженностью. №8 (32), август 200</w:t>
      </w:r>
      <w:r w:rsidRPr="003F3D7A">
        <w:rPr>
          <w:lang w:val="en-US"/>
        </w:rPr>
        <w:t>9</w:t>
      </w:r>
      <w:r w:rsidRPr="003F3D7A">
        <w:t>. Изд.дом «Бико»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Типовой план счетов бухгалтерского учета, утвержден Приказом Министра финансов Республики Казахстан от 23.05.2007 г. №185.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spacing w:val="4"/>
        </w:rPr>
        <w:t>Попова Л.А. Бухгалтерский учет: Финансовый аспект - Учебное пособие. Караганда, 20</w:t>
      </w:r>
      <w:r w:rsidRPr="003F3D7A">
        <w:rPr>
          <w:spacing w:val="4"/>
          <w:lang w:val="ru-MO"/>
        </w:rPr>
        <w:t>11</w:t>
      </w:r>
      <w:r w:rsidRPr="003F3D7A">
        <w:rPr>
          <w:spacing w:val="4"/>
        </w:rPr>
        <w:t>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Нурсеитов</w:t>
      </w:r>
      <w:r w:rsidRPr="003F3D7A">
        <w:rPr>
          <w:spacing w:val="-4"/>
        </w:rPr>
        <w:t xml:space="preserve"> Э.О. Бухгалтерский учет в организациях/Учебное пособие. – Алматы, ТОО «Издательство </w:t>
      </w:r>
      <w:r w:rsidRPr="003F3D7A">
        <w:rPr>
          <w:spacing w:val="-4"/>
          <w:lang w:val="en-US"/>
        </w:rPr>
        <w:t>LEM</w:t>
      </w:r>
      <w:r w:rsidRPr="003F3D7A">
        <w:rPr>
          <w:spacing w:val="-4"/>
        </w:rPr>
        <w:t>», 2010.-444с.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Нурсеитов Э.О. Руководителю и бухгалтеру о расчетах и взаимозачетах/ Алматы, ТОО «Издательство Lem», - 2009.-96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Торшаева Ш.М. Теория аудита: Учебно-практическое пособие для ВУЗов - Караганда: КУБУП, 2005. – 150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Сысоева, И.А. Дебиторская и кредиторская задолженность // Бухгалтерский учет. - 2008. - N 1. - С. 17-27.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Национальный стандарт финансовой отчетности, утвержденный Приказом Министра финансов РК от 31.01.2013 года №50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Правила ведения бухгалтерского учета, утвержденные постановлением Правительства РК от 22 июня 2007 года №221 с изменениями от 14.10.11 года № 1172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Учетная политика ИП «Демянцева Н.Н.»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Нурсеитов Э.О. Особенности национального учета и МСФО. – Алматы: Изд-во БИКО, 2008.-300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highlight w:val="white"/>
        </w:rPr>
        <w:t>Приказ МФ РК «Об утверждении форм первичных учетных документов» от 19.08.2013 года № 402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lastRenderedPageBreak/>
        <w:t>Ивашкевич В.Б. Анализ дебиторской задолженности // Бухгалтерский учет. – 2003. – № 6. – С. 22-23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spacing w:val="4"/>
        </w:rPr>
        <w:t>Тен Т.Л, Жалиева Э.Х. 1С: Бухгалтерия: Учебное пособие для специальности  «Учет и аудит». – Караганда, 2010</w:t>
      </w:r>
      <w:r w:rsidRPr="003F3D7A">
        <w:rPr>
          <w:spacing w:val="4"/>
          <w:lang w:val="ru-MO"/>
        </w:rPr>
        <w:t>.</w:t>
      </w:r>
      <w:r w:rsidRPr="003F3D7A">
        <w:rPr>
          <w:spacing w:val="4"/>
        </w:rPr>
        <w:t xml:space="preserve"> 175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Бурцев В.В. Система внутреннего контроля организации в современных условиях хозяйствования // Аудиторские ведомости.- 2005., № 8.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Нурсеитов Э.О. Аудит: Краткое руководство. - Алматы, ТОО «Издательство LEM», - 2009.-220 с.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Ажибаева З.Н. Аудиторская проверка на предприятии // Бюллетень бухгалтера. - №48, 2006. – с. 6-8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rStyle w:val="s1"/>
        </w:rPr>
        <w:t>Об аудиторской деятельности. Закон Республики Казахстан от 20 ноября 1998 года № 304-I (с изменениями и дополнениями по состоянию на 04.07.2013 г.)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highlight w:val="white"/>
        </w:rPr>
        <w:t>Приказ МФ РК «Об утверждении форм первичных учетных документов» от 19.08.2013 года № 402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rPr>
          <w:bCs/>
        </w:rPr>
        <w:t>Березюк В.И. Аудит. Учебно-методический комплекс для дистанционн</w:t>
      </w:r>
      <w:r w:rsidRPr="003F3D7A">
        <w:rPr>
          <w:bCs/>
        </w:rPr>
        <w:t>ого обучения. Караганда. 2008. - с.23-96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Харламова О. Выбираем факторинг вместо кредита // Практическая бухга</w:t>
      </w:r>
      <w:r w:rsidRPr="003F3D7A">
        <w:t>л</w:t>
      </w:r>
      <w:r w:rsidRPr="003F3D7A">
        <w:t>терия. – 2005. – № 8. – С. 28-30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Киперман Г. Управление дебиторской задолженностью // Финансовая газета. Региональный выпуск. – 2006. – № 12. – С. 22-25</w:t>
      </w:r>
    </w:p>
    <w:p w:rsidR="003F3D7A" w:rsidRPr="003F3D7A" w:rsidRDefault="003F3D7A" w:rsidP="003F3D7A">
      <w:pPr>
        <w:pStyle w:val="2"/>
        <w:numPr>
          <w:ilvl w:val="0"/>
          <w:numId w:val="1"/>
        </w:numPr>
        <w:tabs>
          <w:tab w:val="left" w:pos="882"/>
          <w:tab w:val="num" w:pos="1134"/>
          <w:tab w:val="num" w:pos="2149"/>
        </w:tabs>
        <w:spacing w:line="240" w:lineRule="auto"/>
        <w:ind w:left="0" w:firstLine="425"/>
      </w:pPr>
      <w:r w:rsidRPr="003F3D7A">
        <w:t>Юрченко Н. План счетов: рекомендации по разработке // МСФО на практике. – 2012. - №3. – С. 5-7</w:t>
      </w:r>
    </w:p>
    <w:p w:rsidR="003F3D7A" w:rsidRPr="003F3D7A" w:rsidRDefault="003F3D7A" w:rsidP="003F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D7A" w:rsidRPr="003F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0B"/>
    <w:multiLevelType w:val="hybridMultilevel"/>
    <w:tmpl w:val="801058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7A"/>
    <w:rsid w:val="003F3D7A"/>
    <w:rsid w:val="008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3F3D7A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3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 Знак"/>
    <w:basedOn w:val="a"/>
    <w:link w:val="20"/>
    <w:semiHidden/>
    <w:rsid w:val="003F3D7A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F3D7A"/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s1">
    <w:name w:val="s1"/>
    <w:basedOn w:val="a0"/>
    <w:rsid w:val="003F3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3F3D7A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3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 Знак"/>
    <w:basedOn w:val="a"/>
    <w:link w:val="20"/>
    <w:semiHidden/>
    <w:rsid w:val="003F3D7A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F3D7A"/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s1">
    <w:name w:val="s1"/>
    <w:basedOn w:val="a0"/>
    <w:rsid w:val="003F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2015-03-24T07:21:00Z</dcterms:created>
  <dcterms:modified xsi:type="dcterms:W3CDTF">2015-03-24T07:34:00Z</dcterms:modified>
</cp:coreProperties>
</file>