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8D" w:rsidRPr="00F5168D" w:rsidRDefault="00F5168D" w:rsidP="00F5168D">
      <w:pPr>
        <w:ind w:firstLine="0"/>
        <w:jc w:val="left"/>
        <w:rPr>
          <w:caps/>
          <w:szCs w:val="28"/>
        </w:rPr>
      </w:pPr>
      <w:bookmarkStart w:id="0" w:name="_Toc325819718"/>
      <w:r w:rsidRPr="00F5168D">
        <w:rPr>
          <w:caps/>
          <w:szCs w:val="28"/>
        </w:rPr>
        <w:t>Учет текущих обязательств</w:t>
      </w:r>
    </w:p>
    <w:p w:rsid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  <w:r w:rsidRPr="00F5168D">
        <w:rPr>
          <w:color w:val="000000"/>
          <w:sz w:val="28"/>
          <w:szCs w:val="28"/>
        </w:rPr>
        <w:t>План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Введение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1 Теоретические и методологические основы учета обязательств хозяйствующего субъекта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1.1 Экономико-правовая сущность и классификация типов текущих обязательств хозяйствующего субъекта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1.2 Необходимость, цели и задачи учета текущих обязательств хозяйствующего субъекта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2 Учет и аудит обязательств  на примере предприятия ТОО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2.1 Организация учета текущих обязательств на ТОО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2.2 Порядок документального оформления и учет краткосрочных финансовых обязательств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2.3 Учет задолженности предприятия по налогам и платежам в бюджет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2.4 Учет краткосрочной кредиторской задолженности по расчетам с поставщиками и подрядчиками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2.5 Учет расчетов с персоналом по оплате труда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Заключение</w:t>
      </w:r>
    </w:p>
    <w:p w:rsidR="00F5168D" w:rsidRPr="00F5168D" w:rsidRDefault="00F5168D" w:rsidP="00F5168D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5168D">
        <w:rPr>
          <w:color w:val="000000"/>
          <w:sz w:val="28"/>
          <w:szCs w:val="28"/>
        </w:rPr>
        <w:t>Список использованной литературы</w:t>
      </w:r>
    </w:p>
    <w:p w:rsidR="00F5168D" w:rsidRPr="00F5168D" w:rsidRDefault="00F5168D" w:rsidP="00F5168D">
      <w:pPr>
        <w:ind w:firstLine="0"/>
        <w:jc w:val="left"/>
        <w:rPr>
          <w:caps/>
          <w:szCs w:val="28"/>
        </w:rPr>
      </w:pPr>
    </w:p>
    <w:p w:rsidR="00F5168D" w:rsidRDefault="00F5168D">
      <w:pPr>
        <w:spacing w:after="200" w:line="276" w:lineRule="auto"/>
        <w:ind w:firstLine="0"/>
        <w:jc w:val="left"/>
        <w:rPr>
          <w:rFonts w:cs="Arial"/>
          <w:bCs/>
          <w:kern w:val="32"/>
          <w:szCs w:val="32"/>
        </w:rPr>
      </w:pPr>
      <w:r>
        <w:rPr>
          <w:caps/>
        </w:rPr>
        <w:br w:type="page"/>
      </w:r>
    </w:p>
    <w:p w:rsidR="00F5168D" w:rsidRDefault="00F5168D" w:rsidP="00F5168D">
      <w:pPr>
        <w:pStyle w:val="1"/>
        <w:ind w:firstLine="0"/>
        <w:jc w:val="center"/>
        <w:rPr>
          <w:caps w:val="0"/>
        </w:rPr>
      </w:pPr>
      <w:r>
        <w:rPr>
          <w:caps w:val="0"/>
        </w:rPr>
        <w:lastRenderedPageBreak/>
        <w:t>Список использованной литературы</w:t>
      </w:r>
      <w:bookmarkEnd w:id="0"/>
    </w:p>
    <w:p w:rsidR="00F5168D" w:rsidRDefault="00F5168D" w:rsidP="00F5168D">
      <w:pPr>
        <w:widowControl w:val="0"/>
      </w:pP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  <w:rPr>
          <w:color w:val="000000"/>
        </w:rPr>
      </w:pPr>
      <w:r>
        <w:rPr>
          <w:szCs w:val="22"/>
        </w:rPr>
        <w:t xml:space="preserve">Послание Президента Республики Казахстан народу Казахстана от 6 марта 2009 года «Через кризис к обновлению и развитию». – официальный сайт </w:t>
      </w:r>
      <w:r>
        <w:rPr>
          <w:color w:val="000000"/>
          <w:szCs w:val="22"/>
        </w:rPr>
        <w:t xml:space="preserve">Президента Республики Казахстан </w:t>
      </w:r>
      <w:hyperlink r:id="rId6" w:history="1">
        <w:r>
          <w:rPr>
            <w:rStyle w:val="a3"/>
            <w:color w:val="000000"/>
            <w:szCs w:val="22"/>
            <w:lang w:val="en-US"/>
          </w:rPr>
          <w:t>www</w:t>
        </w:r>
        <w:r>
          <w:rPr>
            <w:rStyle w:val="a3"/>
            <w:color w:val="000000"/>
            <w:szCs w:val="22"/>
            <w:lang w:val="ru-MO"/>
          </w:rPr>
          <w:t>.</w:t>
        </w:r>
        <w:r>
          <w:rPr>
            <w:rStyle w:val="a3"/>
            <w:color w:val="000000"/>
            <w:szCs w:val="22"/>
            <w:lang w:val="en-US"/>
          </w:rPr>
          <w:t>akorda</w:t>
        </w:r>
        <w:r>
          <w:rPr>
            <w:rStyle w:val="a3"/>
            <w:color w:val="000000"/>
            <w:szCs w:val="22"/>
            <w:lang w:val="ru-MO"/>
          </w:rPr>
          <w:t>.</w:t>
        </w:r>
        <w:r>
          <w:rPr>
            <w:rStyle w:val="a3"/>
            <w:color w:val="000000"/>
            <w:szCs w:val="22"/>
            <w:lang w:val="en-US"/>
          </w:rPr>
          <w:t>kz</w:t>
        </w:r>
      </w:hyperlink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>Гражданский Кодекс Республики Казахстан</w:t>
      </w:r>
      <w:r>
        <w:t>. Комментарий (постатей</w:t>
      </w:r>
      <w:r>
        <w:t>ный). – 2-е изд., испр. и доп. / Под ред. М.К.Сулейменова, Ю.Г.Басина. – Алматы: Жет</w:t>
      </w:r>
      <w:r>
        <w:rPr>
          <w:lang w:val="kk-KZ"/>
        </w:rPr>
        <w:t>і жарғы, 2003. – 634с.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762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>Попова Л.А. Бухгалтерский учет на предприятии, Караганда; «Арко», 2005, 257с.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 xml:space="preserve">Закон Республики Казахстан «О бухгалтерском учете и финансовой отчетности» от 28.02.2007 года </w:t>
      </w:r>
      <w:r>
        <w:rPr>
          <w:szCs w:val="20"/>
        </w:rPr>
        <w:t>№ 234-111</w:t>
      </w:r>
      <w:r>
        <w:t>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  <w:rPr>
          <w:color w:val="000000"/>
          <w:szCs w:val="22"/>
        </w:rPr>
      </w:pPr>
      <w:r>
        <w:rPr>
          <w:color w:val="000000"/>
          <w:szCs w:val="22"/>
        </w:rPr>
        <w:t>Скала В.И., Скала Н.В., Нам Г.М. Национальная система бухгалтерского учета в Республике Казахстан. ТОО «Издательство LEM». – Алматы, 2007 . ч.1 – 420 с</w:t>
      </w:r>
      <w:r>
        <w:t>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 xml:space="preserve">О налогах и других обязательных платежах в бюджет (Налоговый кодекс) </w:t>
      </w:r>
      <w:r>
        <w:rPr>
          <w:szCs w:val="20"/>
        </w:rPr>
        <w:t>Кодекс Республики Казахстан от 10 декабря 2008 года N 95-IV// "Казахстанская правда" от 13 декабря 2008 года, N 275-277 (25722-25724)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762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>Сейдахметова Ф.С. Современный бухгалтерский учет, Алматы; «Издательство LEM», 2005 г-548с.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762"/>
          <w:tab w:val="left" w:pos="900"/>
          <w:tab w:val="left" w:pos="1080"/>
          <w:tab w:val="left" w:pos="1440"/>
        </w:tabs>
        <w:spacing w:line="240" w:lineRule="auto"/>
        <w:ind w:left="0" w:right="0" w:firstLine="539"/>
        <w:rPr>
          <w:spacing w:val="4"/>
        </w:rPr>
      </w:pPr>
      <w:r>
        <w:rPr>
          <w:spacing w:val="4"/>
        </w:rPr>
        <w:t>Ефимова О.Е. Финансовый анализ. – М.: АО Бизнес-школа, 2004. – 320с.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762"/>
          <w:tab w:val="left" w:pos="900"/>
          <w:tab w:val="left" w:pos="1080"/>
          <w:tab w:val="left" w:pos="1440"/>
        </w:tabs>
        <w:spacing w:line="240" w:lineRule="auto"/>
        <w:ind w:left="0" w:right="0" w:firstLine="539"/>
        <w:rPr>
          <w:spacing w:val="4"/>
        </w:rPr>
      </w:pPr>
      <w:r>
        <w:rPr>
          <w:spacing w:val="4"/>
        </w:rPr>
        <w:t xml:space="preserve">Ковалев В.В. Финансовый анализ: управление капиталом. Выбор инвестиций. </w:t>
      </w:r>
      <w:r>
        <w:rPr>
          <w:spacing w:val="4"/>
        </w:rPr>
        <w:t xml:space="preserve">Анализ отчетности. – М.: Финансы и статистика, </w:t>
      </w:r>
      <w:r>
        <w:rPr>
          <w:spacing w:val="4"/>
          <w:lang w:val="ru-MO"/>
        </w:rPr>
        <w:t>2004</w:t>
      </w:r>
      <w:r>
        <w:rPr>
          <w:spacing w:val="4"/>
        </w:rPr>
        <w:t xml:space="preserve"> – 432с.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762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 xml:space="preserve">Скала Н.В., Скала В.И. Сборник бухгалтерских проводок, Алматы; Издательство LEM, 2005 – 172с. 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rPr>
          <w:snapToGrid w:val="0"/>
        </w:rPr>
        <w:t>Постановление</w:t>
      </w:r>
      <w:r>
        <w:rPr>
          <w:snapToGrid w:val="0"/>
        </w:rPr>
        <w:t xml:space="preserve"> Президента Республики Казах</w:t>
      </w:r>
      <w:r>
        <w:rPr>
          <w:snapToGrid w:val="0"/>
        </w:rPr>
        <w:softHyphen/>
        <w:t>стан от 6 октября 1993 года № 1362 "О системе классификации и коди</w:t>
      </w:r>
      <w:r>
        <w:rPr>
          <w:snapToGrid w:val="0"/>
        </w:rPr>
        <w:softHyphen/>
        <w:t>рования налогоплательщиков"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  <w:rPr>
          <w:spacing w:val="4"/>
        </w:rPr>
      </w:pPr>
      <w:r>
        <w:rPr>
          <w:spacing w:val="4"/>
        </w:rPr>
        <w:t>Нурсеитов Э.О. Бухгалтерский учет в организациях/ учебное пособие. – Алматы, 2006. – 472с.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762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>Международные стандарты финансовой отчетности (М.Аскери, 2005г.)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>Закон Республики Казахстан "Об аудиторской деятельности в Республике Казахстан" от 20 ноября 1998 г., Алматы; Юрист, 2003г.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>Нурсеитов Э.О. Особенности национального учета и МСФО. – Алматы: Изд-во БИКО, 2004.-300 с.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t xml:space="preserve"> Учетная политика ТОО Мас-Авто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rPr>
          <w:color w:val="000000"/>
          <w:szCs w:val="22"/>
        </w:rPr>
        <w:t xml:space="preserve">Приказ Министра финансов РК </w:t>
      </w:r>
      <w:r>
        <w:rPr>
          <w:color w:val="000000"/>
          <w:szCs w:val="22"/>
        </w:rPr>
        <w:t xml:space="preserve">от 23.05.2007 г. №185 </w:t>
      </w:r>
      <w:r>
        <w:rPr>
          <w:color w:val="000000"/>
          <w:szCs w:val="22"/>
        </w:rPr>
        <w:t>«Об утверждении Типового плана счетов бухгалтерского учета».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rPr>
          <w:spacing w:val="2"/>
          <w:szCs w:val="28"/>
        </w:rPr>
        <w:t>Учет денежных средств, займов, тмз, заработной платы. Производственный учет. – Алматы: Издательский дом «БИКО», 2005.-272 с.</w:t>
      </w:r>
    </w:p>
    <w:p w:rsidR="00F5168D" w:rsidRDefault="00F5168D" w:rsidP="00F5168D">
      <w:pPr>
        <w:pStyle w:val="a7"/>
        <w:widowControl w:val="0"/>
        <w:numPr>
          <w:ilvl w:val="0"/>
          <w:numId w:val="1"/>
        </w:numPr>
        <w:tabs>
          <w:tab w:val="left" w:pos="0"/>
          <w:tab w:val="left" w:pos="900"/>
          <w:tab w:val="left" w:pos="1080"/>
          <w:tab w:val="left" w:pos="1440"/>
        </w:tabs>
        <w:spacing w:line="240" w:lineRule="auto"/>
        <w:ind w:left="0" w:right="0" w:firstLine="539"/>
      </w:pPr>
      <w:r>
        <w:rPr>
          <w:spacing w:val="-4"/>
        </w:rPr>
        <w:t xml:space="preserve">О налогах и других обязательных платежах в бюджет Кодекс Республики </w:t>
      </w:r>
    </w:p>
    <w:p w:rsidR="0039593B" w:rsidRDefault="0039593B"/>
    <w:sectPr w:rsidR="0039593B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6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F516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6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F5168D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BD7"/>
    <w:multiLevelType w:val="hybridMultilevel"/>
    <w:tmpl w:val="1A349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8D"/>
    <w:rsid w:val="0039593B"/>
    <w:rsid w:val="00F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F5168D"/>
    <w:pPr>
      <w:keepNext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8D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3">
    <w:name w:val="Hyperlink"/>
    <w:basedOn w:val="a0"/>
    <w:semiHidden/>
    <w:rsid w:val="00F5168D"/>
    <w:rPr>
      <w:color w:val="0000FF"/>
      <w:u w:val="single"/>
    </w:rPr>
  </w:style>
  <w:style w:type="paragraph" w:styleId="a4">
    <w:name w:val="footer"/>
    <w:basedOn w:val="a"/>
    <w:link w:val="a5"/>
    <w:semiHidden/>
    <w:rsid w:val="00F516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516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semiHidden/>
    <w:rsid w:val="00F5168D"/>
  </w:style>
  <w:style w:type="paragraph" w:styleId="a7">
    <w:name w:val="Body Text Indent"/>
    <w:aliases w:val="Основной текст 1"/>
    <w:basedOn w:val="a"/>
    <w:link w:val="a8"/>
    <w:semiHidden/>
    <w:rsid w:val="00F5168D"/>
    <w:pPr>
      <w:spacing w:line="360" w:lineRule="auto"/>
      <w:ind w:right="-6" w:firstLine="709"/>
    </w:pPr>
  </w:style>
  <w:style w:type="character" w:customStyle="1" w:styleId="a8">
    <w:name w:val="Основной текст с отступом Знак"/>
    <w:basedOn w:val="a0"/>
    <w:link w:val="a7"/>
    <w:semiHidden/>
    <w:rsid w:val="00F51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5168D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F5168D"/>
    <w:pPr>
      <w:keepNext/>
      <w:outlineLvl w:val="0"/>
    </w:pPr>
    <w:rPr>
      <w:rFonts w:cs="Arial"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68D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3">
    <w:name w:val="Hyperlink"/>
    <w:basedOn w:val="a0"/>
    <w:semiHidden/>
    <w:rsid w:val="00F5168D"/>
    <w:rPr>
      <w:color w:val="0000FF"/>
      <w:u w:val="single"/>
    </w:rPr>
  </w:style>
  <w:style w:type="paragraph" w:styleId="a4">
    <w:name w:val="footer"/>
    <w:basedOn w:val="a"/>
    <w:link w:val="a5"/>
    <w:semiHidden/>
    <w:rsid w:val="00F516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F516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semiHidden/>
    <w:rsid w:val="00F5168D"/>
  </w:style>
  <w:style w:type="paragraph" w:styleId="a7">
    <w:name w:val="Body Text Indent"/>
    <w:aliases w:val="Основной текст 1"/>
    <w:basedOn w:val="a"/>
    <w:link w:val="a8"/>
    <w:semiHidden/>
    <w:rsid w:val="00F5168D"/>
    <w:pPr>
      <w:spacing w:line="360" w:lineRule="auto"/>
      <w:ind w:right="-6" w:firstLine="709"/>
    </w:pPr>
  </w:style>
  <w:style w:type="character" w:customStyle="1" w:styleId="a8">
    <w:name w:val="Основной текст с отступом Знак"/>
    <w:basedOn w:val="a0"/>
    <w:link w:val="a7"/>
    <w:semiHidden/>
    <w:rsid w:val="00F516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5168D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2015-03-10T05:37:00Z</dcterms:created>
  <dcterms:modified xsi:type="dcterms:W3CDTF">2015-03-10T05:39:00Z</dcterms:modified>
</cp:coreProperties>
</file>