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14" w:rsidRDefault="00116414" w:rsidP="0011641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6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 товарных потерь</w:t>
      </w:r>
    </w:p>
    <w:p w:rsidR="00116414" w:rsidRDefault="00116414" w:rsidP="0011641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414" w:rsidRDefault="00116414" w:rsidP="0011641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414" w:rsidRPr="00116414" w:rsidRDefault="00116414" w:rsidP="0011641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6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116414" w:rsidRPr="00116414" w:rsidRDefault="00116414" w:rsidP="00116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4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116414" w:rsidRPr="00116414" w:rsidRDefault="00116414" w:rsidP="00116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4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Теоретико-методологические аспекты учета товарных потерь на торговом предприятии</w:t>
      </w:r>
    </w:p>
    <w:p w:rsidR="00116414" w:rsidRPr="00116414" w:rsidRDefault="00116414" w:rsidP="00116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 и классификация видов товарных запасов и товарных операций торгового предприятия</w:t>
      </w:r>
    </w:p>
    <w:p w:rsidR="00116414" w:rsidRPr="00116414" w:rsidRDefault="00116414" w:rsidP="00116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Товарные потери торгового предприятия, их виды</w:t>
      </w:r>
    </w:p>
    <w:p w:rsidR="00116414" w:rsidRPr="00116414" w:rsidRDefault="00116414" w:rsidP="00116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Методика расчета товарных потерь  в  пределах норм  естественной убыли на предприятии</w:t>
      </w:r>
    </w:p>
    <w:p w:rsidR="00116414" w:rsidRPr="00116414" w:rsidRDefault="00116414" w:rsidP="00116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Действующая  практика  документального оформления и учета товарных потерь на предприятии ТОО</w:t>
      </w:r>
    </w:p>
    <w:p w:rsidR="00116414" w:rsidRPr="00116414" w:rsidRDefault="00116414" w:rsidP="00116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Краткая  технико-экономическая  характеристика  предприятия  ТОО , основы его учетной политики в  области учета товаров</w:t>
      </w:r>
    </w:p>
    <w:p w:rsidR="00116414" w:rsidRPr="00116414" w:rsidRDefault="00116414" w:rsidP="00116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Учет  товарных  потерь  в  пределах норм и ненормируемых товарных потерь</w:t>
      </w:r>
    </w:p>
    <w:p w:rsidR="00116414" w:rsidRPr="00116414" w:rsidRDefault="00116414" w:rsidP="00116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Порядок отражения в учете и  финансовой  отчетности   обесценения запасов вследствие товарных потерь</w:t>
      </w:r>
    </w:p>
    <w:p w:rsidR="00116414" w:rsidRPr="00116414" w:rsidRDefault="00116414" w:rsidP="00116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116414" w:rsidRPr="00116414" w:rsidRDefault="00116414" w:rsidP="00116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116414" w:rsidRDefault="0011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1.</w:t>
      </w:r>
      <w:r w:rsidRPr="00116414">
        <w:rPr>
          <w:rFonts w:ascii="Times New Roman" w:hAnsi="Times New Roman" w:cs="Times New Roman"/>
          <w:sz w:val="28"/>
          <w:szCs w:val="28"/>
        </w:rPr>
        <w:tab/>
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 года;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2.</w:t>
      </w:r>
      <w:r w:rsidRPr="00116414">
        <w:rPr>
          <w:rFonts w:ascii="Times New Roman" w:hAnsi="Times New Roman" w:cs="Times New Roman"/>
          <w:sz w:val="28"/>
          <w:szCs w:val="28"/>
        </w:rPr>
        <w:tab/>
        <w:t>Толпаков Ж.С. Бухгалтерский учет: Учебник для ВУЗов. - Караганда,  2009.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3.</w:t>
      </w:r>
      <w:r w:rsidRPr="00116414">
        <w:rPr>
          <w:rFonts w:ascii="Times New Roman" w:hAnsi="Times New Roman" w:cs="Times New Roman"/>
          <w:sz w:val="28"/>
          <w:szCs w:val="28"/>
        </w:rPr>
        <w:tab/>
        <w:t>Шредер Н.Г.,  Соснаускене О.И., Терентьева Л.Ф. Бухгалтерский учет в оптовой и розничной торговле. – М.: Дашков и К, 2009. – 412 с.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4.</w:t>
      </w:r>
      <w:r w:rsidRPr="00116414">
        <w:rPr>
          <w:rFonts w:ascii="Times New Roman" w:hAnsi="Times New Roman" w:cs="Times New Roman"/>
          <w:sz w:val="28"/>
          <w:szCs w:val="28"/>
        </w:rPr>
        <w:tab/>
        <w:t>Международный стандарт бухгалтерского учета (IAS) 2 "Запасы" Алматы: «БИКО», 2014 – 48 с.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5.</w:t>
      </w:r>
      <w:r w:rsidRPr="00116414">
        <w:rPr>
          <w:rFonts w:ascii="Times New Roman" w:hAnsi="Times New Roman" w:cs="Times New Roman"/>
          <w:sz w:val="28"/>
          <w:szCs w:val="28"/>
        </w:rPr>
        <w:tab/>
        <w:t>Назарова В. Л. Бухгалтерский учет хозяйствующих субъектов - Алматы: Каржы- Каражат, 2009.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6.</w:t>
      </w:r>
      <w:r w:rsidRPr="00116414">
        <w:rPr>
          <w:rFonts w:ascii="Times New Roman" w:hAnsi="Times New Roman" w:cs="Times New Roman"/>
          <w:sz w:val="28"/>
          <w:szCs w:val="28"/>
        </w:rPr>
        <w:tab/>
        <w:t>Нурсеитов Э.О. Бухгалтерский учет в организациях. – Алматы: Издательство БИКО, 2009.-472с.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7.</w:t>
      </w:r>
      <w:r w:rsidRPr="00116414">
        <w:rPr>
          <w:rFonts w:ascii="Times New Roman" w:hAnsi="Times New Roman" w:cs="Times New Roman"/>
          <w:sz w:val="28"/>
          <w:szCs w:val="28"/>
        </w:rPr>
        <w:tab/>
        <w:t>Сейдахметова Ф.С. Особенности учета в различных субъектах хозяйствования. - Алматы: Издательство «ЛЕМ», 2009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8.</w:t>
      </w:r>
      <w:r w:rsidRPr="00116414">
        <w:rPr>
          <w:rFonts w:ascii="Times New Roman" w:hAnsi="Times New Roman" w:cs="Times New Roman"/>
          <w:sz w:val="28"/>
          <w:szCs w:val="28"/>
        </w:rPr>
        <w:tab/>
        <w:t>Международные стандарты финансовой отчетности. – Алматы: «БИКО», 2014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9.</w:t>
      </w:r>
      <w:r w:rsidRPr="00116414">
        <w:rPr>
          <w:rFonts w:ascii="Times New Roman" w:hAnsi="Times New Roman" w:cs="Times New Roman"/>
          <w:sz w:val="28"/>
          <w:szCs w:val="28"/>
        </w:rPr>
        <w:tab/>
        <w:t>Полтушев Д., Мамонтова О. Инвентаризация активов: подтверждение достоверности данных учета// Бюллетень бухгалтера, № 50, 2010.,С.8-12.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10.</w:t>
      </w:r>
      <w:r w:rsidRPr="00116414">
        <w:rPr>
          <w:rFonts w:ascii="Times New Roman" w:hAnsi="Times New Roman" w:cs="Times New Roman"/>
          <w:sz w:val="28"/>
          <w:szCs w:val="28"/>
        </w:rPr>
        <w:tab/>
        <w:t>Козырев С.Н. Товарные потери в торговле: Виды, учет и налогообложение// Планово-экономический отдел» № 7 (97), июль 2011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11.</w:t>
      </w:r>
      <w:r w:rsidRPr="00116414">
        <w:rPr>
          <w:rFonts w:ascii="Times New Roman" w:hAnsi="Times New Roman" w:cs="Times New Roman"/>
          <w:sz w:val="28"/>
          <w:szCs w:val="28"/>
        </w:rPr>
        <w:tab/>
        <w:t>Большой бухгалтерский словарь. / Под ред. А.Н.Азрилияна. - М.: Институт новой экономики, 2009. - 574 с.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12.</w:t>
      </w:r>
      <w:r w:rsidRPr="00116414">
        <w:rPr>
          <w:rFonts w:ascii="Times New Roman" w:hAnsi="Times New Roman" w:cs="Times New Roman"/>
          <w:sz w:val="28"/>
          <w:szCs w:val="28"/>
        </w:rPr>
        <w:tab/>
        <w:t>Савицкая Т.В. Анализ хозяйственной деятельности предприятия. - М.: Новое знание, 2012. - 520с.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13.</w:t>
      </w:r>
      <w:r w:rsidRPr="00116414">
        <w:rPr>
          <w:rFonts w:ascii="Times New Roman" w:hAnsi="Times New Roman" w:cs="Times New Roman"/>
          <w:sz w:val="28"/>
          <w:szCs w:val="28"/>
        </w:rPr>
        <w:tab/>
        <w:t xml:space="preserve"> Постановление Правительства Республики Казахстана от 14 октября 2011 года № 1172 «Об утверждении Правил ведения бухгалтерского учета»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14.</w:t>
      </w:r>
      <w:r w:rsidRPr="00116414">
        <w:rPr>
          <w:rFonts w:ascii="Times New Roman" w:hAnsi="Times New Roman" w:cs="Times New Roman"/>
          <w:sz w:val="28"/>
          <w:szCs w:val="28"/>
        </w:rPr>
        <w:tab/>
        <w:t>О бухгалтерском учете и финансовой отчетности. Закон Рес¬публики Казахстан от 28 февраля 2007, №234-III (с изменениями и дополнениями по состоянию на 26.12.2012 года).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15.</w:t>
      </w:r>
      <w:r w:rsidRPr="00116414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20 декабря 2012 года № 562 Об утверждении форм первичных учетных документов (с изменениями и дополнениями от 19.08.2013 г.)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16.</w:t>
      </w:r>
      <w:r w:rsidRPr="00116414">
        <w:rPr>
          <w:rFonts w:ascii="Times New Roman" w:hAnsi="Times New Roman" w:cs="Times New Roman"/>
          <w:sz w:val="28"/>
          <w:szCs w:val="28"/>
        </w:rPr>
        <w:tab/>
        <w:t>Учетная политика ТОО «NRG Ltd» на 2011-2013 года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17.</w:t>
      </w:r>
      <w:r w:rsidRPr="00116414">
        <w:rPr>
          <w:rFonts w:ascii="Times New Roman" w:hAnsi="Times New Roman" w:cs="Times New Roman"/>
          <w:sz w:val="28"/>
          <w:szCs w:val="28"/>
        </w:rPr>
        <w:tab/>
        <w:t>Методические рекомендации к применению МСФО (IAS) 2 "Запасы" Алматы: Издательство Lem, 2013 – 126 с.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18.</w:t>
      </w:r>
      <w:r w:rsidRPr="00116414">
        <w:rPr>
          <w:rFonts w:ascii="Times New Roman" w:hAnsi="Times New Roman" w:cs="Times New Roman"/>
          <w:sz w:val="28"/>
          <w:szCs w:val="28"/>
        </w:rPr>
        <w:tab/>
        <w:t>Приказ Министра финансов РК от 23.05.2007 г. №185 «Об утверждении Типового плана счетов бухгалтерского учета»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19.</w:t>
      </w:r>
      <w:r w:rsidRPr="00116414">
        <w:rPr>
          <w:rFonts w:ascii="Times New Roman" w:hAnsi="Times New Roman" w:cs="Times New Roman"/>
          <w:sz w:val="28"/>
          <w:szCs w:val="28"/>
        </w:rPr>
        <w:tab/>
        <w:t>Полтушев Д., Мамонтова О. Инвентаризация активов: подтверждение достоверности данных учета// Бюллетень бухгалтера, № 50, 2010.,С.8-12.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20.</w:t>
      </w:r>
      <w:r w:rsidRPr="00116414">
        <w:rPr>
          <w:rFonts w:ascii="Times New Roman" w:hAnsi="Times New Roman" w:cs="Times New Roman"/>
          <w:sz w:val="28"/>
          <w:szCs w:val="28"/>
        </w:rPr>
        <w:tab/>
        <w:t>Попова Л.А. Бухгалтерский учет на предприятии, Учебное пособие – Караганда: «Арко», 2009, 242с.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116414">
        <w:rPr>
          <w:rFonts w:ascii="Times New Roman" w:hAnsi="Times New Roman" w:cs="Times New Roman"/>
          <w:sz w:val="28"/>
          <w:szCs w:val="28"/>
        </w:rPr>
        <w:tab/>
        <w:t>Загретдинова Ю. Учет товарных потерь и обесценения запасов// Бюллетень бухгалтера №41 (603), 2012, С.3-8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22.</w:t>
      </w:r>
      <w:r w:rsidRPr="00116414">
        <w:rPr>
          <w:rFonts w:ascii="Times New Roman" w:hAnsi="Times New Roman" w:cs="Times New Roman"/>
          <w:sz w:val="28"/>
          <w:szCs w:val="28"/>
        </w:rPr>
        <w:tab/>
        <w:t xml:space="preserve"> Налоговый Кодекс Республики Казахстан от 01.01.2009 года (с изменениями и дополнениями по состоянию на 15.01.2014 года)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23.</w:t>
      </w:r>
      <w:r w:rsidRPr="00116414">
        <w:rPr>
          <w:rFonts w:ascii="Times New Roman" w:hAnsi="Times New Roman" w:cs="Times New Roman"/>
          <w:sz w:val="28"/>
          <w:szCs w:val="28"/>
        </w:rPr>
        <w:tab/>
        <w:t>Стерлигова А.Н. Управление запасами широкой номенклатуры: с чего начать?// Бухгалтер и налоги. - №3. - 2012. - С.14-16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24.</w:t>
      </w:r>
      <w:r w:rsidRPr="00116414">
        <w:rPr>
          <w:rFonts w:ascii="Times New Roman" w:hAnsi="Times New Roman" w:cs="Times New Roman"/>
          <w:sz w:val="28"/>
          <w:szCs w:val="28"/>
        </w:rPr>
        <w:tab/>
        <w:t>Сейдахметова Ф.С. Особенности учета в различных субъектах хозяйствования. - Алматы: Издательство «ЛЕМ», 2009</w:t>
      </w:r>
    </w:p>
    <w:p w:rsidR="00116414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25.</w:t>
      </w:r>
      <w:r w:rsidRPr="00116414">
        <w:rPr>
          <w:rFonts w:ascii="Times New Roman" w:hAnsi="Times New Roman" w:cs="Times New Roman"/>
          <w:sz w:val="28"/>
          <w:szCs w:val="28"/>
        </w:rPr>
        <w:tab/>
        <w:t>Надыров А.Ф. Анализ хозяйственной деятельности предприятий: Учебное пособие. Караганда: КарГТУ, 2010.</w:t>
      </w:r>
    </w:p>
    <w:p w:rsidR="00F55840" w:rsidRPr="00116414" w:rsidRDefault="00116414" w:rsidP="0011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414">
        <w:rPr>
          <w:rFonts w:ascii="Times New Roman" w:hAnsi="Times New Roman" w:cs="Times New Roman"/>
          <w:sz w:val="28"/>
          <w:szCs w:val="28"/>
        </w:rPr>
        <w:t>26.</w:t>
      </w:r>
      <w:r w:rsidRPr="00116414">
        <w:rPr>
          <w:rFonts w:ascii="Times New Roman" w:hAnsi="Times New Roman" w:cs="Times New Roman"/>
          <w:sz w:val="28"/>
          <w:szCs w:val="28"/>
        </w:rPr>
        <w:tab/>
        <w:t>Истаева А.А., Вершинина Г.С. Экономика и планирование коммерческого предпринимательства: Учебное пособие.- Алматы: Экономика, 2009- 146с</w:t>
      </w:r>
      <w:bookmarkStart w:id="0" w:name="_GoBack"/>
      <w:bookmarkEnd w:id="0"/>
    </w:p>
    <w:sectPr w:rsidR="00F55840" w:rsidRPr="0011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14"/>
    <w:rsid w:val="00116414"/>
    <w:rsid w:val="00F5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6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6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6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6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2015-03-10T05:31:00Z</dcterms:created>
  <dcterms:modified xsi:type="dcterms:W3CDTF">2015-03-10T05:32:00Z</dcterms:modified>
</cp:coreProperties>
</file>