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D7" w:rsidRDefault="009951D7" w:rsidP="009951D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Учет уставного капитала</w:t>
      </w:r>
      <w:bookmarkStart w:id="0" w:name="_GoBack"/>
      <w:bookmarkEnd w:id="0"/>
    </w:p>
    <w:p w:rsidR="009951D7" w:rsidRDefault="009951D7" w:rsidP="009951D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51D7" w:rsidRDefault="009951D7" w:rsidP="009951D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51D7" w:rsidRPr="009951D7" w:rsidRDefault="009951D7" w:rsidP="009951D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5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9951D7" w:rsidRPr="009951D7" w:rsidRDefault="009951D7" w:rsidP="009951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1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9951D7" w:rsidRPr="009951D7" w:rsidRDefault="009951D7" w:rsidP="009951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1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ТЕОРЕТИЧЕСКАЯ ЧАСТЬ</w:t>
      </w:r>
    </w:p>
    <w:p w:rsidR="009951D7" w:rsidRPr="009951D7" w:rsidRDefault="009951D7" w:rsidP="009951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Формы хозяйствующих субъектов РК</w:t>
      </w:r>
    </w:p>
    <w:p w:rsidR="009951D7" w:rsidRPr="009951D7" w:rsidRDefault="009951D7" w:rsidP="009951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Порядок формирования и учет уставного капитала</w:t>
      </w:r>
    </w:p>
    <w:p w:rsidR="009951D7" w:rsidRPr="009951D7" w:rsidRDefault="009951D7" w:rsidP="009951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Особенности формирования и учет уставного капитала товариществ</w:t>
      </w:r>
    </w:p>
    <w:p w:rsidR="009951D7" w:rsidRPr="009951D7" w:rsidRDefault="009951D7" w:rsidP="009951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 Учет расчетов с учредителями по доходам на их вклады</w:t>
      </w:r>
    </w:p>
    <w:p w:rsidR="009951D7" w:rsidRPr="009951D7" w:rsidRDefault="009951D7" w:rsidP="009951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 Компьютеризация учета уставного капитала</w:t>
      </w:r>
    </w:p>
    <w:p w:rsidR="009951D7" w:rsidRPr="009951D7" w:rsidRDefault="009951D7" w:rsidP="009951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1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9951D7" w:rsidRPr="009951D7" w:rsidRDefault="009951D7" w:rsidP="009951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1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9951D7" w:rsidRPr="009951D7" w:rsidRDefault="009951D7" w:rsidP="009951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1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Приложения</w:t>
      </w:r>
    </w:p>
    <w:p w:rsidR="009951D7" w:rsidRDefault="00995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51D7" w:rsidRPr="009951D7" w:rsidRDefault="009951D7" w:rsidP="0099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D7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9951D7" w:rsidRPr="009951D7" w:rsidRDefault="009951D7" w:rsidP="0099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1D7" w:rsidRPr="009951D7" w:rsidRDefault="009951D7" w:rsidP="0099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1D7" w:rsidRPr="009951D7" w:rsidRDefault="009951D7" w:rsidP="0099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D7">
        <w:rPr>
          <w:rFonts w:ascii="Times New Roman" w:hAnsi="Times New Roman" w:cs="Times New Roman"/>
          <w:sz w:val="28"/>
          <w:szCs w:val="28"/>
        </w:rPr>
        <w:t>1.</w:t>
      </w:r>
      <w:r w:rsidRPr="009951D7">
        <w:rPr>
          <w:rFonts w:ascii="Times New Roman" w:hAnsi="Times New Roman" w:cs="Times New Roman"/>
          <w:sz w:val="28"/>
          <w:szCs w:val="28"/>
        </w:rPr>
        <w:tab/>
        <w:t>Гражданский Кодекс Республики Казахстан (Общая часть). Комментарий (постатейный). В двух книгах. Книга 2. – 2-е изд., испр. и доп., с использованием судебной практики/ Под ред. М.К.Сулейменова, Ю.Г.Басина. – Алматы: Жеті жарғы, 2003. – 528с.</w:t>
      </w:r>
    </w:p>
    <w:p w:rsidR="009951D7" w:rsidRPr="009951D7" w:rsidRDefault="009951D7" w:rsidP="0099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D7">
        <w:rPr>
          <w:rFonts w:ascii="Times New Roman" w:hAnsi="Times New Roman" w:cs="Times New Roman"/>
          <w:sz w:val="28"/>
          <w:szCs w:val="28"/>
        </w:rPr>
        <w:t>2.</w:t>
      </w:r>
      <w:r w:rsidRPr="009951D7">
        <w:rPr>
          <w:rFonts w:ascii="Times New Roman" w:hAnsi="Times New Roman" w:cs="Times New Roman"/>
          <w:sz w:val="28"/>
          <w:szCs w:val="28"/>
        </w:rPr>
        <w:tab/>
        <w:t xml:space="preserve"> О налогах и других обяза¬тельных платежах в бюджет (Налоговый кодекс). Кодекс Республики Казахстан на 01.01.2012г. </w:t>
      </w:r>
    </w:p>
    <w:p w:rsidR="009951D7" w:rsidRPr="009951D7" w:rsidRDefault="009951D7" w:rsidP="0099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D7">
        <w:rPr>
          <w:rFonts w:ascii="Times New Roman" w:hAnsi="Times New Roman" w:cs="Times New Roman"/>
          <w:sz w:val="28"/>
          <w:szCs w:val="28"/>
        </w:rPr>
        <w:t>3.</w:t>
      </w:r>
      <w:r w:rsidRPr="009951D7">
        <w:rPr>
          <w:rFonts w:ascii="Times New Roman" w:hAnsi="Times New Roman" w:cs="Times New Roman"/>
          <w:sz w:val="28"/>
          <w:szCs w:val="28"/>
        </w:rPr>
        <w:tab/>
        <w:t xml:space="preserve"> О бухгалтерском учете и финансовой отчетности. Закон Рес¬публики Казахстан от 28 февраля 2007г., №234-111.Алматы: Юрист, 2007г.</w:t>
      </w:r>
    </w:p>
    <w:p w:rsidR="009951D7" w:rsidRPr="009951D7" w:rsidRDefault="009951D7" w:rsidP="0099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D7">
        <w:rPr>
          <w:rFonts w:ascii="Times New Roman" w:hAnsi="Times New Roman" w:cs="Times New Roman"/>
          <w:sz w:val="28"/>
          <w:szCs w:val="28"/>
        </w:rPr>
        <w:t>4.</w:t>
      </w:r>
      <w:r w:rsidRPr="009951D7">
        <w:rPr>
          <w:rFonts w:ascii="Times New Roman" w:hAnsi="Times New Roman" w:cs="Times New Roman"/>
          <w:sz w:val="28"/>
          <w:szCs w:val="28"/>
        </w:rPr>
        <w:tab/>
        <w:t xml:space="preserve"> Приказ Министра финансов РК от 21.06.2007 г. №217 «Об утверждении Национального стандарта финансовой отчетности №2»</w:t>
      </w:r>
    </w:p>
    <w:p w:rsidR="009951D7" w:rsidRPr="009951D7" w:rsidRDefault="009951D7" w:rsidP="0099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D7">
        <w:rPr>
          <w:rFonts w:ascii="Times New Roman" w:hAnsi="Times New Roman" w:cs="Times New Roman"/>
          <w:sz w:val="28"/>
          <w:szCs w:val="28"/>
        </w:rPr>
        <w:t>5.</w:t>
      </w:r>
      <w:r w:rsidRPr="009951D7">
        <w:rPr>
          <w:rFonts w:ascii="Times New Roman" w:hAnsi="Times New Roman" w:cs="Times New Roman"/>
          <w:sz w:val="28"/>
          <w:szCs w:val="28"/>
        </w:rPr>
        <w:tab/>
        <w:t>Приказ Министра финансов РК от 23.05.2007 г. №185 «Об утверждении Типового плана счетов бухгалтерского учета».</w:t>
      </w:r>
    </w:p>
    <w:p w:rsidR="009951D7" w:rsidRPr="009951D7" w:rsidRDefault="009951D7" w:rsidP="0099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D7">
        <w:rPr>
          <w:rFonts w:ascii="Times New Roman" w:hAnsi="Times New Roman" w:cs="Times New Roman"/>
          <w:sz w:val="28"/>
          <w:szCs w:val="28"/>
        </w:rPr>
        <w:t>6.</w:t>
      </w:r>
      <w:r w:rsidRPr="009951D7">
        <w:rPr>
          <w:rFonts w:ascii="Times New Roman" w:hAnsi="Times New Roman" w:cs="Times New Roman"/>
          <w:sz w:val="28"/>
          <w:szCs w:val="28"/>
        </w:rPr>
        <w:tab/>
        <w:t>Международные стандарты финансовой отчетности. – М.: Аскери, 2005.</w:t>
      </w:r>
    </w:p>
    <w:p w:rsidR="009951D7" w:rsidRPr="009951D7" w:rsidRDefault="009951D7" w:rsidP="0099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D7">
        <w:rPr>
          <w:rFonts w:ascii="Times New Roman" w:hAnsi="Times New Roman" w:cs="Times New Roman"/>
          <w:sz w:val="28"/>
          <w:szCs w:val="28"/>
        </w:rPr>
        <w:t>7.</w:t>
      </w:r>
      <w:r w:rsidRPr="009951D7">
        <w:rPr>
          <w:rFonts w:ascii="Times New Roman" w:hAnsi="Times New Roman" w:cs="Times New Roman"/>
          <w:sz w:val="28"/>
          <w:szCs w:val="28"/>
        </w:rPr>
        <w:tab/>
        <w:t>Нурсеитов Э.О. Бухгалтерский учет в организациях/Учебное пособие. – Алматы,2006.-472с.</w:t>
      </w:r>
    </w:p>
    <w:p w:rsidR="009951D7" w:rsidRPr="009951D7" w:rsidRDefault="009951D7" w:rsidP="0099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D7">
        <w:rPr>
          <w:rFonts w:ascii="Times New Roman" w:hAnsi="Times New Roman" w:cs="Times New Roman"/>
          <w:sz w:val="28"/>
          <w:szCs w:val="28"/>
        </w:rPr>
        <w:t>8.</w:t>
      </w:r>
      <w:r w:rsidRPr="009951D7">
        <w:rPr>
          <w:rFonts w:ascii="Times New Roman" w:hAnsi="Times New Roman" w:cs="Times New Roman"/>
          <w:sz w:val="28"/>
          <w:szCs w:val="28"/>
        </w:rPr>
        <w:tab/>
        <w:t>Попова Л.А. Бухгалтерский учет на предприятии, Караганда; «Арко», 2005, 257с.</w:t>
      </w:r>
    </w:p>
    <w:p w:rsidR="009951D7" w:rsidRPr="009951D7" w:rsidRDefault="009951D7" w:rsidP="0099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D7">
        <w:rPr>
          <w:rFonts w:ascii="Times New Roman" w:hAnsi="Times New Roman" w:cs="Times New Roman"/>
          <w:sz w:val="28"/>
          <w:szCs w:val="28"/>
        </w:rPr>
        <w:t>9.</w:t>
      </w:r>
      <w:r w:rsidRPr="009951D7">
        <w:rPr>
          <w:rFonts w:ascii="Times New Roman" w:hAnsi="Times New Roman" w:cs="Times New Roman"/>
          <w:sz w:val="28"/>
          <w:szCs w:val="28"/>
        </w:rPr>
        <w:tab/>
        <w:t xml:space="preserve"> Радостовец В.К. и др. Бухгалтерский учет на предприятии. Издание 3 доп. и перераб. - Алматы: Центраудит, 2002 г-728с.</w:t>
      </w:r>
    </w:p>
    <w:p w:rsidR="009951D7" w:rsidRPr="009951D7" w:rsidRDefault="009951D7" w:rsidP="0099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D7">
        <w:rPr>
          <w:rFonts w:ascii="Times New Roman" w:hAnsi="Times New Roman" w:cs="Times New Roman"/>
          <w:sz w:val="28"/>
          <w:szCs w:val="28"/>
        </w:rPr>
        <w:t>10.</w:t>
      </w:r>
      <w:r w:rsidRPr="009951D7">
        <w:rPr>
          <w:rFonts w:ascii="Times New Roman" w:hAnsi="Times New Roman" w:cs="Times New Roman"/>
          <w:sz w:val="28"/>
          <w:szCs w:val="28"/>
        </w:rPr>
        <w:tab/>
        <w:t>Сейдахметова Ф.С. Современный бухгалтерский учет. Учеб¬ное пособие. - Алматы: Экономика, 2000 г.</w:t>
      </w:r>
    </w:p>
    <w:p w:rsidR="009951D7" w:rsidRPr="009951D7" w:rsidRDefault="009951D7" w:rsidP="0099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D7">
        <w:rPr>
          <w:rFonts w:ascii="Times New Roman" w:hAnsi="Times New Roman" w:cs="Times New Roman"/>
          <w:sz w:val="28"/>
          <w:szCs w:val="28"/>
        </w:rPr>
        <w:t>11.</w:t>
      </w:r>
      <w:r w:rsidRPr="009951D7">
        <w:rPr>
          <w:rFonts w:ascii="Times New Roman" w:hAnsi="Times New Roman" w:cs="Times New Roman"/>
          <w:sz w:val="28"/>
          <w:szCs w:val="28"/>
        </w:rPr>
        <w:tab/>
        <w:t xml:space="preserve">Скала Н.В., Скала В.И. Сборник типовых бухгалтерских проводок – изд. 8-е. – Алматы: Издательство LEM, 2005 – 172с. </w:t>
      </w:r>
    </w:p>
    <w:p w:rsidR="009951D7" w:rsidRPr="009951D7" w:rsidRDefault="009951D7" w:rsidP="0099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D7">
        <w:rPr>
          <w:rFonts w:ascii="Times New Roman" w:hAnsi="Times New Roman" w:cs="Times New Roman"/>
          <w:sz w:val="28"/>
          <w:szCs w:val="28"/>
        </w:rPr>
        <w:t>12.</w:t>
      </w:r>
      <w:r w:rsidRPr="009951D7">
        <w:rPr>
          <w:rFonts w:ascii="Times New Roman" w:hAnsi="Times New Roman" w:cs="Times New Roman"/>
          <w:sz w:val="28"/>
          <w:szCs w:val="28"/>
        </w:rPr>
        <w:tab/>
        <w:t xml:space="preserve"> Толпаков Ж.С. Бухгалтерский учет в организациях торговли. -Караганда, - 2004.</w:t>
      </w:r>
    </w:p>
    <w:p w:rsidR="009951D7" w:rsidRPr="009951D7" w:rsidRDefault="009951D7" w:rsidP="0099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D7">
        <w:rPr>
          <w:rFonts w:ascii="Times New Roman" w:hAnsi="Times New Roman" w:cs="Times New Roman"/>
          <w:sz w:val="28"/>
          <w:szCs w:val="28"/>
        </w:rPr>
        <w:t>13.</w:t>
      </w:r>
      <w:r w:rsidRPr="009951D7">
        <w:rPr>
          <w:rFonts w:ascii="Times New Roman" w:hAnsi="Times New Roman" w:cs="Times New Roman"/>
          <w:sz w:val="28"/>
          <w:szCs w:val="28"/>
        </w:rPr>
        <w:tab/>
        <w:t>Торшаева Ш.М. Теория бухгалтерского учета – Караганда: 2000г. – 155с.</w:t>
      </w:r>
    </w:p>
    <w:p w:rsidR="009951D7" w:rsidRPr="009951D7" w:rsidRDefault="009951D7" w:rsidP="0099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D7">
        <w:rPr>
          <w:rFonts w:ascii="Times New Roman" w:hAnsi="Times New Roman" w:cs="Times New Roman"/>
          <w:sz w:val="28"/>
          <w:szCs w:val="28"/>
        </w:rPr>
        <w:t>14.</w:t>
      </w:r>
      <w:r w:rsidRPr="009951D7">
        <w:rPr>
          <w:rFonts w:ascii="Times New Roman" w:hAnsi="Times New Roman" w:cs="Times New Roman"/>
          <w:sz w:val="28"/>
          <w:szCs w:val="28"/>
        </w:rPr>
        <w:tab/>
        <w:t>Энциклопедический словарь/ Под ред. И. А. Андриевского. - СПб: Издатели Ф. А. Брокгауз, И. Ф. Ефрон, 1990</w:t>
      </w:r>
    </w:p>
    <w:p w:rsidR="009951D7" w:rsidRPr="009951D7" w:rsidRDefault="009951D7" w:rsidP="0099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D7">
        <w:rPr>
          <w:rFonts w:ascii="Times New Roman" w:hAnsi="Times New Roman" w:cs="Times New Roman"/>
          <w:sz w:val="28"/>
          <w:szCs w:val="28"/>
        </w:rPr>
        <w:t>15.</w:t>
      </w:r>
      <w:r w:rsidRPr="009951D7">
        <w:rPr>
          <w:rFonts w:ascii="Times New Roman" w:hAnsi="Times New Roman" w:cs="Times New Roman"/>
          <w:sz w:val="28"/>
          <w:szCs w:val="28"/>
        </w:rPr>
        <w:tab/>
        <w:t>Платова О.В. Международные стандарты финансовой отчетности. Краткий перекрестный конспект-комментарий// Вопросы учета и налогообложения. – 2006, №4. –с.7-19</w:t>
      </w:r>
    </w:p>
    <w:p w:rsidR="008A076F" w:rsidRPr="009951D7" w:rsidRDefault="008A076F" w:rsidP="0099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076F" w:rsidRPr="0099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D7"/>
    <w:rsid w:val="008A076F"/>
    <w:rsid w:val="0099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51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51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1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51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51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2015-03-05T10:05:00Z</dcterms:created>
  <dcterms:modified xsi:type="dcterms:W3CDTF">2015-03-05T10:06:00Z</dcterms:modified>
</cp:coreProperties>
</file>