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D4" w:rsidRDefault="00DB3530">
      <w:pPr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t>Учёт обязательств по налогам.</w:t>
      </w:r>
    </w:p>
    <w:p w:rsidR="00DB3530" w:rsidRDefault="00DB35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Диплом</w:t>
      </w:r>
    </w:p>
    <w:p w:rsidR="00DB3530" w:rsidRDefault="00DB353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Стр</w:t>
      </w:r>
      <w:proofErr w:type="spellEnd"/>
      <w:r>
        <w:rPr>
          <w:rFonts w:ascii="Times New Roman" w:hAnsi="Times New Roman" w:cs="Times New Roman"/>
          <w:sz w:val="28"/>
        </w:rPr>
        <w:t>-122</w:t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t>СОДЕРЖАНИЕ</w:t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t>ВВЕДЕНИЕ</w:t>
      </w:r>
      <w:r w:rsidRPr="00DB3530">
        <w:rPr>
          <w:rFonts w:ascii="Times New Roman" w:hAnsi="Times New Roman" w:cs="Times New Roman"/>
          <w:sz w:val="28"/>
        </w:rPr>
        <w:tab/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t>1 ТЕОРЕТИЧЕСКИЕ АСПЕКТЫ УЧЕТА И АУДИТА ОБЯЗАТЕЛЬСТВ ПО НАЛОГАМ НА СОБСТВЕННОСТЬ</w:t>
      </w:r>
      <w:r w:rsidRPr="00DB3530">
        <w:rPr>
          <w:rFonts w:ascii="Times New Roman" w:hAnsi="Times New Roman" w:cs="Times New Roman"/>
          <w:sz w:val="28"/>
        </w:rPr>
        <w:tab/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t>1.1 Элементы и особенности налогов на собственность, их значения для формирования местного бюджета</w:t>
      </w:r>
      <w:r w:rsidRPr="00DB3530">
        <w:rPr>
          <w:rFonts w:ascii="Times New Roman" w:hAnsi="Times New Roman" w:cs="Times New Roman"/>
          <w:sz w:val="28"/>
        </w:rPr>
        <w:tab/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t>1.2 Механизм исчисления налогов на собственность в Республике Казахстан</w:t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t>1.3 Цель, задачи и методы финансового учета и  аудита обязательств по налогам на собственность</w:t>
      </w:r>
      <w:r w:rsidRPr="00DB3530">
        <w:rPr>
          <w:rFonts w:ascii="Times New Roman" w:hAnsi="Times New Roman" w:cs="Times New Roman"/>
          <w:sz w:val="28"/>
        </w:rPr>
        <w:tab/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t>2 ДЕЙСТВУЮЩАЯ ПРАКТИКА ФИНАНСОВОГО УЧЕТА ОБЯЗАТЕЛЬСТВ ПРЕДПРИЯТИЯ ТОО «» ПО НАЛОГАМ НА СОБСТВЕННОСТЬ</w:t>
      </w:r>
      <w:r w:rsidRPr="00DB3530">
        <w:rPr>
          <w:rFonts w:ascii="Times New Roman" w:hAnsi="Times New Roman" w:cs="Times New Roman"/>
          <w:sz w:val="28"/>
        </w:rPr>
        <w:tab/>
      </w:r>
    </w:p>
    <w:p w:rsid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t>2.1 Общая характеристика учетной системы и финансового состояния ТОО «» по данным финансовой отчетности</w:t>
      </w:r>
      <w:r w:rsidRPr="00DB3530">
        <w:rPr>
          <w:rFonts w:ascii="Times New Roman" w:hAnsi="Times New Roman" w:cs="Times New Roman"/>
          <w:sz w:val="28"/>
        </w:rPr>
        <w:tab/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t>2.2 Порядок налогообложения и документальное оформление учета обязатель</w:t>
      </w:r>
      <w:proofErr w:type="gramStart"/>
      <w:r w:rsidRPr="00DB3530">
        <w:rPr>
          <w:rFonts w:ascii="Times New Roman" w:hAnsi="Times New Roman" w:cs="Times New Roman"/>
          <w:sz w:val="28"/>
        </w:rPr>
        <w:t>ств пр</w:t>
      </w:r>
      <w:proofErr w:type="gramEnd"/>
      <w:r w:rsidRPr="00DB3530">
        <w:rPr>
          <w:rFonts w:ascii="Times New Roman" w:hAnsi="Times New Roman" w:cs="Times New Roman"/>
          <w:sz w:val="28"/>
        </w:rPr>
        <w:t>едприятия по налогу на имущество, налогу на транспорт и налогу на землю</w:t>
      </w:r>
      <w:r w:rsidRPr="00DB3530">
        <w:rPr>
          <w:rFonts w:ascii="Times New Roman" w:hAnsi="Times New Roman" w:cs="Times New Roman"/>
          <w:sz w:val="28"/>
        </w:rPr>
        <w:tab/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t>2.3 Синтетический учет расчетов с бюджетом по налогам на собственность</w:t>
      </w:r>
      <w:r w:rsidRPr="00DB3530">
        <w:rPr>
          <w:rFonts w:ascii="Times New Roman" w:hAnsi="Times New Roman" w:cs="Times New Roman"/>
          <w:sz w:val="28"/>
        </w:rPr>
        <w:tab/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t>2.4 Порядок формирования и представления налоговой отчетности по     налогам на собственность</w:t>
      </w:r>
      <w:r w:rsidRPr="00DB3530">
        <w:rPr>
          <w:rFonts w:ascii="Times New Roman" w:hAnsi="Times New Roman" w:cs="Times New Roman"/>
          <w:sz w:val="28"/>
        </w:rPr>
        <w:tab/>
      </w:r>
    </w:p>
    <w:p w:rsid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t>3 АУДИТ ТЕКУЩИХ ОБЯЗАТЕЛЬСТВ ПРЕДПРИЯТИЯ ПО НАЛОГАМ НА СОБСТВЕННОСТЬ</w:t>
      </w:r>
      <w:r w:rsidRPr="00DB3530">
        <w:rPr>
          <w:rFonts w:ascii="Times New Roman" w:hAnsi="Times New Roman" w:cs="Times New Roman"/>
          <w:sz w:val="28"/>
        </w:rPr>
        <w:tab/>
      </w:r>
    </w:p>
    <w:p w:rsid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t>3.1 Планирование аудиторской проверки, расчет  аудиторского  риска  и   уровня существенности</w:t>
      </w:r>
      <w:r w:rsidRPr="00DB3530">
        <w:rPr>
          <w:rFonts w:ascii="Times New Roman" w:hAnsi="Times New Roman" w:cs="Times New Roman"/>
          <w:sz w:val="28"/>
        </w:rPr>
        <w:tab/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t>3.2 Аудиторские процедуры по существу</w:t>
      </w:r>
      <w:r w:rsidRPr="00DB3530">
        <w:rPr>
          <w:rFonts w:ascii="Times New Roman" w:hAnsi="Times New Roman" w:cs="Times New Roman"/>
          <w:sz w:val="28"/>
        </w:rPr>
        <w:tab/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t>3.3 Аудиторское заключение и направления совершенствования в области расчетов с бюджетом</w:t>
      </w:r>
      <w:r w:rsidRPr="00DB3530">
        <w:rPr>
          <w:rFonts w:ascii="Times New Roman" w:hAnsi="Times New Roman" w:cs="Times New Roman"/>
          <w:sz w:val="28"/>
        </w:rPr>
        <w:tab/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t>ЗАКЛЮЧЕНИЕ</w:t>
      </w:r>
      <w:r w:rsidRPr="00DB3530">
        <w:rPr>
          <w:rFonts w:ascii="Times New Roman" w:hAnsi="Times New Roman" w:cs="Times New Roman"/>
          <w:sz w:val="28"/>
        </w:rPr>
        <w:tab/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t>СПИСОК ИСПОЛЬЗОВАННЫХ ИСТОЧНИКОВ</w:t>
      </w:r>
    </w:p>
    <w:p w:rsid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t>ПРИЛОЖЕНИЯ</w:t>
      </w:r>
      <w:r w:rsidRPr="00DB3530">
        <w:rPr>
          <w:rFonts w:ascii="Times New Roman" w:hAnsi="Times New Roman" w:cs="Times New Roman"/>
          <w:sz w:val="28"/>
        </w:rPr>
        <w:tab/>
      </w:r>
    </w:p>
    <w:p w:rsidR="00DB3530" w:rsidRDefault="00DB35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B3530" w:rsidRPr="00DB3530" w:rsidRDefault="00DB3530" w:rsidP="00DB3530">
      <w:pPr>
        <w:keepNext/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Arial"/>
          <w:bCs/>
          <w:caps/>
          <w:kern w:val="32"/>
          <w:sz w:val="28"/>
          <w:szCs w:val="32"/>
          <w:lang w:eastAsia="ru-RU"/>
        </w:rPr>
      </w:pPr>
      <w:bookmarkStart w:id="0" w:name="_Toc327362446"/>
      <w:bookmarkStart w:id="1" w:name="_Toc327363957"/>
      <w:r w:rsidRPr="00DB3530">
        <w:rPr>
          <w:rFonts w:ascii="Times New Roman" w:eastAsia="Times New Roman" w:hAnsi="Times New Roman" w:cs="Arial"/>
          <w:bCs/>
          <w:caps/>
          <w:kern w:val="32"/>
          <w:sz w:val="28"/>
          <w:szCs w:val="32"/>
          <w:lang w:eastAsia="ru-RU"/>
        </w:rPr>
        <w:lastRenderedPageBreak/>
        <w:t>Заключение</w:t>
      </w:r>
      <w:bookmarkEnd w:id="0"/>
      <w:bookmarkEnd w:id="1"/>
    </w:p>
    <w:p w:rsidR="00DB3530" w:rsidRPr="00DB3530" w:rsidRDefault="00DB3530" w:rsidP="00DB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530" w:rsidRPr="00DB3530" w:rsidRDefault="00DB3530" w:rsidP="00DB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530" w:rsidRPr="00DB3530" w:rsidRDefault="00DB3530" w:rsidP="00DB35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B3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Итак, в процессе исследования темы дипломной работы были изучены основополагающие теоретические основы, такие как: элементы и особенности налогов на имущество, землю, транспорт, роль и значение данных налогов в формировании местных бюджетов. Сделаем выводы, полученные в процессе изучения вышеперечисленных вопросов.</w:t>
      </w:r>
    </w:p>
    <w:p w:rsidR="00DB3530" w:rsidRPr="00DB3530" w:rsidRDefault="00DB3530" w:rsidP="00DB35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B3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Обязанность платить налог на собственность вытекает из владения какой-либо собственностью физическим или юридическим лицом. Этим они отличаются от налогов, которые взимаются при передаче собственности, например, налога с оборота, или налога при обложении дохода (реального или подразумеваемого), полученного от использования собственности.</w:t>
      </w:r>
    </w:p>
    <w:p w:rsidR="00DB3530" w:rsidRPr="00DB3530" w:rsidRDefault="00DB3530" w:rsidP="00DB35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B35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Налоги на собственность приобретают в условиях формирования рыночной экономики заметное место в связи теми реальными изменениями, которые происходят в отношениях собственности по мере развития процесса разгосударствления и приватизации. Помимо фискальной эти налоги имеют цель стимулирования эффективности использования собственности.</w:t>
      </w:r>
    </w:p>
    <w:p w:rsidR="00DB3530" w:rsidRDefault="00DB35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530">
        <w:rPr>
          <w:rFonts w:ascii="Times New Roman" w:hAnsi="Times New Roman" w:cs="Times New Roman"/>
          <w:sz w:val="28"/>
        </w:rPr>
        <w:lastRenderedPageBreak/>
        <w:t>СПИСОК ИСПОЛЬЗОВАННЫХ ИСТОЧНИКОВ</w:t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B3530">
        <w:rPr>
          <w:rFonts w:ascii="Times New Roman" w:hAnsi="Times New Roman" w:cs="Times New Roman"/>
          <w:sz w:val="28"/>
        </w:rPr>
        <w:t>1.Налоги</w:t>
      </w:r>
      <w:proofErr w:type="spellEnd"/>
      <w:r w:rsidRPr="00DB3530">
        <w:rPr>
          <w:rFonts w:ascii="Times New Roman" w:hAnsi="Times New Roman" w:cs="Times New Roman"/>
          <w:sz w:val="28"/>
        </w:rPr>
        <w:t xml:space="preserve"> и налогообложение</w:t>
      </w:r>
      <w:proofErr w:type="gramStart"/>
      <w:r w:rsidRPr="00DB3530">
        <w:rPr>
          <w:rFonts w:ascii="Times New Roman" w:hAnsi="Times New Roman" w:cs="Times New Roman"/>
          <w:sz w:val="28"/>
        </w:rPr>
        <w:t>/ П</w:t>
      </w:r>
      <w:proofErr w:type="gramEnd"/>
      <w:r w:rsidRPr="00DB3530">
        <w:rPr>
          <w:rFonts w:ascii="Times New Roman" w:hAnsi="Times New Roman" w:cs="Times New Roman"/>
          <w:sz w:val="28"/>
        </w:rPr>
        <w:t>од ред. Романовского М. В., Врублевской О. В.-СПБ: Питер, 2000. – 528 с.</w:t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B3530">
        <w:rPr>
          <w:rFonts w:ascii="Times New Roman" w:hAnsi="Times New Roman" w:cs="Times New Roman"/>
          <w:sz w:val="28"/>
        </w:rPr>
        <w:t>2.Миляков</w:t>
      </w:r>
      <w:proofErr w:type="spellEnd"/>
      <w:r w:rsidRPr="00DB3530">
        <w:rPr>
          <w:rFonts w:ascii="Times New Roman" w:hAnsi="Times New Roman" w:cs="Times New Roman"/>
          <w:sz w:val="28"/>
        </w:rPr>
        <w:t xml:space="preserve"> Н. В. Налоги и налогообложение: Учебник. — 5-е изд., </w:t>
      </w:r>
      <w:proofErr w:type="spellStart"/>
      <w:r w:rsidRPr="00DB3530">
        <w:rPr>
          <w:rFonts w:ascii="Times New Roman" w:hAnsi="Times New Roman" w:cs="Times New Roman"/>
          <w:sz w:val="28"/>
        </w:rPr>
        <w:t>перераб</w:t>
      </w:r>
      <w:proofErr w:type="spellEnd"/>
      <w:r w:rsidRPr="00DB3530">
        <w:rPr>
          <w:rFonts w:ascii="Times New Roman" w:hAnsi="Times New Roman" w:cs="Times New Roman"/>
          <w:sz w:val="28"/>
        </w:rPr>
        <w:t>. и доп. - М.: ИНФРА-М, 2006.- 509 с.</w:t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B3530">
        <w:rPr>
          <w:rFonts w:ascii="Times New Roman" w:hAnsi="Times New Roman" w:cs="Times New Roman"/>
          <w:sz w:val="28"/>
        </w:rPr>
        <w:t>3.Дарибекова</w:t>
      </w:r>
      <w:proofErr w:type="spellEnd"/>
      <w:r w:rsidRPr="00DB35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3530">
        <w:rPr>
          <w:rFonts w:ascii="Times New Roman" w:hAnsi="Times New Roman" w:cs="Times New Roman"/>
          <w:sz w:val="28"/>
        </w:rPr>
        <w:t>А.С</w:t>
      </w:r>
      <w:proofErr w:type="spellEnd"/>
      <w:r w:rsidRPr="00DB3530">
        <w:rPr>
          <w:rFonts w:ascii="Times New Roman" w:hAnsi="Times New Roman" w:cs="Times New Roman"/>
          <w:sz w:val="28"/>
        </w:rPr>
        <w:t>. Налоги и налогообложение: Учебник. Караганда: «</w:t>
      </w:r>
      <w:proofErr w:type="spellStart"/>
      <w:r w:rsidRPr="00DB3530">
        <w:rPr>
          <w:rFonts w:ascii="Times New Roman" w:hAnsi="Times New Roman" w:cs="Times New Roman"/>
          <w:sz w:val="28"/>
        </w:rPr>
        <w:t>Болашак</w:t>
      </w:r>
      <w:proofErr w:type="spellEnd"/>
      <w:r w:rsidRPr="00DB3530">
        <w:rPr>
          <w:rFonts w:ascii="Times New Roman" w:hAnsi="Times New Roman" w:cs="Times New Roman"/>
          <w:sz w:val="28"/>
        </w:rPr>
        <w:t>–</w:t>
      </w:r>
      <w:proofErr w:type="spellStart"/>
      <w:r w:rsidRPr="00DB3530">
        <w:rPr>
          <w:rFonts w:ascii="Times New Roman" w:hAnsi="Times New Roman" w:cs="Times New Roman"/>
          <w:sz w:val="28"/>
        </w:rPr>
        <w:t>Баспа</w:t>
      </w:r>
      <w:proofErr w:type="spellEnd"/>
      <w:r w:rsidRPr="00DB3530">
        <w:rPr>
          <w:rFonts w:ascii="Times New Roman" w:hAnsi="Times New Roman" w:cs="Times New Roman"/>
          <w:sz w:val="28"/>
        </w:rPr>
        <w:t xml:space="preserve">», 2006. – </w:t>
      </w:r>
      <w:proofErr w:type="spellStart"/>
      <w:r w:rsidRPr="00DB3530">
        <w:rPr>
          <w:rFonts w:ascii="Times New Roman" w:hAnsi="Times New Roman" w:cs="Times New Roman"/>
          <w:sz w:val="28"/>
        </w:rPr>
        <w:t>184с</w:t>
      </w:r>
      <w:proofErr w:type="spellEnd"/>
      <w:r w:rsidRPr="00DB3530">
        <w:rPr>
          <w:rFonts w:ascii="Times New Roman" w:hAnsi="Times New Roman" w:cs="Times New Roman"/>
          <w:sz w:val="28"/>
        </w:rPr>
        <w:t>.</w:t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B3530">
        <w:rPr>
          <w:rFonts w:ascii="Times New Roman" w:hAnsi="Times New Roman" w:cs="Times New Roman"/>
          <w:sz w:val="28"/>
        </w:rPr>
        <w:t>4.Сейдахметова</w:t>
      </w:r>
      <w:proofErr w:type="spellEnd"/>
      <w:r w:rsidRPr="00DB35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3530">
        <w:rPr>
          <w:rFonts w:ascii="Times New Roman" w:hAnsi="Times New Roman" w:cs="Times New Roman"/>
          <w:sz w:val="28"/>
        </w:rPr>
        <w:t>Ф.С</w:t>
      </w:r>
      <w:proofErr w:type="spellEnd"/>
      <w:r w:rsidRPr="00DB3530">
        <w:rPr>
          <w:rFonts w:ascii="Times New Roman" w:hAnsi="Times New Roman" w:cs="Times New Roman"/>
          <w:sz w:val="28"/>
        </w:rPr>
        <w:t>. Налоги в Казахстане: Учебник, Алматы: «</w:t>
      </w:r>
      <w:proofErr w:type="spellStart"/>
      <w:r w:rsidRPr="00DB3530">
        <w:rPr>
          <w:rFonts w:ascii="Times New Roman" w:hAnsi="Times New Roman" w:cs="Times New Roman"/>
          <w:sz w:val="28"/>
        </w:rPr>
        <w:t>LEM</w:t>
      </w:r>
      <w:proofErr w:type="spellEnd"/>
      <w:r w:rsidRPr="00DB3530">
        <w:rPr>
          <w:rFonts w:ascii="Times New Roman" w:hAnsi="Times New Roman" w:cs="Times New Roman"/>
          <w:sz w:val="28"/>
        </w:rPr>
        <w:t xml:space="preserve">», 2002. – </w:t>
      </w:r>
      <w:proofErr w:type="spellStart"/>
      <w:r w:rsidRPr="00DB3530">
        <w:rPr>
          <w:rFonts w:ascii="Times New Roman" w:hAnsi="Times New Roman" w:cs="Times New Roman"/>
          <w:sz w:val="28"/>
        </w:rPr>
        <w:t>160с</w:t>
      </w:r>
      <w:proofErr w:type="spellEnd"/>
      <w:r w:rsidRPr="00DB3530">
        <w:rPr>
          <w:rFonts w:ascii="Times New Roman" w:hAnsi="Times New Roman" w:cs="Times New Roman"/>
          <w:sz w:val="28"/>
        </w:rPr>
        <w:t>.</w:t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B3530">
        <w:rPr>
          <w:rFonts w:ascii="Times New Roman" w:hAnsi="Times New Roman" w:cs="Times New Roman"/>
          <w:sz w:val="28"/>
        </w:rPr>
        <w:t>5.О</w:t>
      </w:r>
      <w:proofErr w:type="spellEnd"/>
      <w:r w:rsidRPr="00DB3530">
        <w:rPr>
          <w:rFonts w:ascii="Times New Roman" w:hAnsi="Times New Roman" w:cs="Times New Roman"/>
          <w:sz w:val="28"/>
        </w:rPr>
        <w:t xml:space="preserve"> налогах и других обязательных платежах в бюджет Кодекс Республики Казахстан от 10 декабря 2008 года (с изменениями и дополнениями по состоянию на 15.01.2014 года)</w:t>
      </w: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3530" w:rsidRPr="00DB3530" w:rsidRDefault="00DB3530" w:rsidP="00DB3530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2" w:name="_GoBack"/>
      <w:bookmarkEnd w:id="2"/>
    </w:p>
    <w:sectPr w:rsidR="00DB3530" w:rsidRPr="00DB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E"/>
    <w:rsid w:val="001A64D4"/>
    <w:rsid w:val="004A229E"/>
    <w:rsid w:val="00DB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2461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2015-12-23T06:44:00Z</dcterms:created>
  <dcterms:modified xsi:type="dcterms:W3CDTF">2015-12-23T06:51:00Z</dcterms:modified>
</cp:coreProperties>
</file>