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FE" w:rsidRPr="00D83CFE" w:rsidRDefault="00D83CFE" w:rsidP="00D83C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CFE">
        <w:rPr>
          <w:color w:val="000000"/>
          <w:sz w:val="28"/>
          <w:szCs w:val="28"/>
        </w:rPr>
        <w:t>Уголовно-правовая характеристика клеветы</w:t>
      </w:r>
    </w:p>
    <w:p w:rsidR="00D83CFE" w:rsidRPr="00D83CFE" w:rsidRDefault="00D83CFE" w:rsidP="00D83C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83CFE" w:rsidRPr="00D83CFE" w:rsidRDefault="00D83CFE" w:rsidP="00D83C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CFE">
        <w:rPr>
          <w:color w:val="000000"/>
          <w:sz w:val="28"/>
          <w:szCs w:val="28"/>
        </w:rPr>
        <w:t>План</w:t>
      </w:r>
    </w:p>
    <w:p w:rsidR="00D83CFE" w:rsidRPr="00D83CFE" w:rsidRDefault="00D83CFE" w:rsidP="00D83C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CFE">
        <w:rPr>
          <w:color w:val="000000"/>
          <w:sz w:val="28"/>
          <w:szCs w:val="28"/>
        </w:rPr>
        <w:t>Введение</w:t>
      </w:r>
    </w:p>
    <w:p w:rsidR="00D83CFE" w:rsidRPr="00D83CFE" w:rsidRDefault="00D83CFE" w:rsidP="00D83C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CFE">
        <w:rPr>
          <w:color w:val="000000"/>
          <w:sz w:val="28"/>
          <w:szCs w:val="28"/>
        </w:rPr>
        <w:t>1 Теоретико-правовые основы клеветы</w:t>
      </w:r>
    </w:p>
    <w:p w:rsidR="00D83CFE" w:rsidRPr="00D83CFE" w:rsidRDefault="00D83CFE" w:rsidP="00D83C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CFE">
        <w:rPr>
          <w:color w:val="000000"/>
          <w:sz w:val="28"/>
          <w:szCs w:val="28"/>
        </w:rPr>
        <w:t>1.1 Понятие клеветы</w:t>
      </w:r>
    </w:p>
    <w:p w:rsidR="00D83CFE" w:rsidRPr="00D83CFE" w:rsidRDefault="00D83CFE" w:rsidP="00D83C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CFE">
        <w:rPr>
          <w:color w:val="000000"/>
          <w:sz w:val="28"/>
          <w:szCs w:val="28"/>
        </w:rPr>
        <w:t>1.2 Развитие казахстанского уголовного законодательства об ответственности за клевету</w:t>
      </w:r>
    </w:p>
    <w:p w:rsidR="00D83CFE" w:rsidRPr="00D83CFE" w:rsidRDefault="00D83CFE" w:rsidP="00D83C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CFE">
        <w:rPr>
          <w:color w:val="000000"/>
          <w:sz w:val="28"/>
          <w:szCs w:val="28"/>
        </w:rPr>
        <w:t>1.3 Отграничение клеветы от оскорбления и схожих составов</w:t>
      </w:r>
    </w:p>
    <w:p w:rsidR="00D83CFE" w:rsidRPr="00D83CFE" w:rsidRDefault="00D83CFE" w:rsidP="00D83C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CFE">
        <w:rPr>
          <w:color w:val="000000"/>
          <w:sz w:val="28"/>
          <w:szCs w:val="28"/>
        </w:rPr>
        <w:t>2 Уголовно-правовые признаки клеветы</w:t>
      </w:r>
    </w:p>
    <w:p w:rsidR="00D83CFE" w:rsidRPr="00D83CFE" w:rsidRDefault="00D83CFE" w:rsidP="00D83C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CFE">
        <w:rPr>
          <w:color w:val="000000"/>
          <w:sz w:val="28"/>
          <w:szCs w:val="28"/>
        </w:rPr>
        <w:t>2.1 Объективные признаки клеветы</w:t>
      </w:r>
    </w:p>
    <w:p w:rsidR="00D83CFE" w:rsidRPr="00D83CFE" w:rsidRDefault="00D83CFE" w:rsidP="00D83C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CFE">
        <w:rPr>
          <w:color w:val="000000"/>
          <w:sz w:val="28"/>
          <w:szCs w:val="28"/>
        </w:rPr>
        <w:t>2.2 Субъективные признаки клеветы</w:t>
      </w:r>
    </w:p>
    <w:p w:rsidR="00D83CFE" w:rsidRPr="00D83CFE" w:rsidRDefault="00D83CFE" w:rsidP="00D83C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CFE">
        <w:rPr>
          <w:color w:val="000000"/>
          <w:sz w:val="28"/>
          <w:szCs w:val="28"/>
        </w:rPr>
        <w:t>3 Перспективы института уголовного преследования по обвинению в клевете</w:t>
      </w:r>
    </w:p>
    <w:p w:rsidR="00D83CFE" w:rsidRPr="00D83CFE" w:rsidRDefault="00D83CFE" w:rsidP="00D83C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CFE">
        <w:rPr>
          <w:color w:val="000000"/>
          <w:sz w:val="28"/>
          <w:szCs w:val="28"/>
        </w:rPr>
        <w:t>Заключение</w:t>
      </w:r>
    </w:p>
    <w:p w:rsidR="00D83CFE" w:rsidRPr="00D83CFE" w:rsidRDefault="00D83CFE" w:rsidP="00D83C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3CFE">
        <w:rPr>
          <w:color w:val="000000"/>
          <w:sz w:val="28"/>
          <w:szCs w:val="28"/>
        </w:rPr>
        <w:t>Список использованной литературы</w:t>
      </w:r>
    </w:p>
    <w:p w:rsidR="00D83CFE" w:rsidRPr="00D83CFE" w:rsidRDefault="00D83C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3CFE">
        <w:rPr>
          <w:rFonts w:ascii="Times New Roman" w:hAnsi="Times New Roman" w:cs="Times New Roman"/>
          <w:sz w:val="28"/>
          <w:szCs w:val="28"/>
        </w:rPr>
        <w:br w:type="page"/>
      </w:r>
    </w:p>
    <w:p w:rsidR="00D83CFE" w:rsidRPr="00D83CFE" w:rsidRDefault="00D83CFE" w:rsidP="00D83CFE">
      <w:pPr>
        <w:pStyle w:val="1"/>
      </w:pPr>
      <w:bookmarkStart w:id="1" w:name="_Toc384288727"/>
      <w:r w:rsidRPr="00D83CFE">
        <w:lastRenderedPageBreak/>
        <w:t>Список использованной литературы</w:t>
      </w:r>
      <w:bookmarkEnd w:id="1"/>
    </w:p>
    <w:p w:rsidR="00D83CFE" w:rsidRPr="00D83CFE" w:rsidRDefault="00D83CFE" w:rsidP="00D83CFE">
      <w:pPr>
        <w:jc w:val="both"/>
        <w:rPr>
          <w:rFonts w:ascii="Times New Roman" w:hAnsi="Times New Roman" w:cs="Times New Roman"/>
          <w:sz w:val="28"/>
        </w:rPr>
      </w:pPr>
    </w:p>
    <w:p w:rsidR="00D83CFE" w:rsidRPr="00D83CFE" w:rsidRDefault="00D83CFE" w:rsidP="00D83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FE">
        <w:rPr>
          <w:rFonts w:ascii="Times New Roman" w:hAnsi="Times New Roman" w:cs="Times New Roman"/>
          <w:sz w:val="28"/>
          <w:szCs w:val="28"/>
        </w:rPr>
        <w:t>Уголовный кодекс Республики Казахстан (с изменениями и дополнениями по состоянию на 07.03.2014 г.)</w:t>
      </w:r>
    </w:p>
    <w:p w:rsidR="00D83CFE" w:rsidRPr="00D83CFE" w:rsidRDefault="00D83CFE" w:rsidP="00D83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FE">
        <w:rPr>
          <w:rFonts w:ascii="Times New Roman" w:hAnsi="Times New Roman" w:cs="Times New Roman"/>
          <w:sz w:val="28"/>
          <w:szCs w:val="28"/>
        </w:rPr>
        <w:t>Конституция Республики Казахстан от 30 августа 1995 года ( с изменениями и дополнениями,по состоянию на 01.04.2013)</w:t>
      </w:r>
    </w:p>
    <w:p w:rsidR="00D83CFE" w:rsidRPr="00D83CFE" w:rsidRDefault="00D83CFE" w:rsidP="00D83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D83CFE">
        <w:rPr>
          <w:rFonts w:ascii="Times New Roman" w:hAnsi="Times New Roman" w:cs="Times New Roman"/>
          <w:sz w:val="28"/>
        </w:rPr>
        <w:t xml:space="preserve">Борчашвили И.Ш. Комментарий к Уголовному Кодексу Республики Казахстан (Особенная часть) Астана, 2008. </w:t>
      </w:r>
      <w:r w:rsidRPr="00D83CFE">
        <w:rPr>
          <w:rFonts w:ascii="Times New Roman" w:hAnsi="Times New Roman" w:cs="Times New Roman"/>
          <w:sz w:val="28"/>
          <w:lang w:val="en-US"/>
        </w:rPr>
        <w:t>1207 с.</w:t>
      </w:r>
    </w:p>
    <w:p w:rsidR="00D83CFE" w:rsidRPr="00D83CFE" w:rsidRDefault="00D83CFE" w:rsidP="00D83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3CFE">
        <w:rPr>
          <w:rFonts w:ascii="Times New Roman" w:hAnsi="Times New Roman" w:cs="Times New Roman"/>
          <w:sz w:val="28"/>
          <w:szCs w:val="28"/>
        </w:rPr>
        <w:t>Афанасьев Н.Н. Уголовное право. Особенная часть. М.: БЕК, 1998.</w:t>
      </w:r>
    </w:p>
    <w:p w:rsidR="00D83CFE" w:rsidRPr="00D83CFE" w:rsidRDefault="00D83CFE" w:rsidP="00D83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FE">
        <w:rPr>
          <w:rFonts w:ascii="Times New Roman" w:hAnsi="Times New Roman" w:cs="Times New Roman"/>
          <w:sz w:val="28"/>
          <w:szCs w:val="28"/>
        </w:rPr>
        <w:t>Научно-практическое пособие по применению УК РФ / Под ред. Т.М. Устинов</w:t>
      </w:r>
      <w:r w:rsidRPr="00D83CFE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D83CFE">
        <w:rPr>
          <w:rFonts w:ascii="Times New Roman" w:hAnsi="Times New Roman" w:cs="Times New Roman"/>
          <w:sz w:val="28"/>
          <w:szCs w:val="28"/>
        </w:rPr>
        <w:t xml:space="preserve"> М.: НОРМА, 2005.</w:t>
      </w:r>
    </w:p>
    <w:p w:rsidR="00D83CFE" w:rsidRPr="00D83CFE" w:rsidRDefault="00D83CFE" w:rsidP="00D83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83CFE">
        <w:rPr>
          <w:rFonts w:ascii="Times New Roman" w:hAnsi="Times New Roman" w:cs="Times New Roman"/>
          <w:sz w:val="28"/>
          <w:szCs w:val="28"/>
        </w:rPr>
        <w:t>Нормативное постановление Верховного суда от 18.12.1992 N 6 «О применении в судебной практике законодательства о защите чести, достоинства и деловой репутации граждан и юридических лиц»</w:t>
      </w:r>
    </w:p>
    <w:p w:rsidR="00D83CFE" w:rsidRPr="00D83CFE" w:rsidRDefault="00D83CFE" w:rsidP="00D83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83CFE">
        <w:rPr>
          <w:rFonts w:ascii="Times New Roman" w:hAnsi="Times New Roman" w:cs="Times New Roman"/>
          <w:color w:val="000000"/>
          <w:sz w:val="28"/>
        </w:rPr>
        <w:t>Уголовное право Республики Казахстан. Алматы: Издательство «Норма-К», 2003</w:t>
      </w:r>
    </w:p>
    <w:p w:rsidR="00D83CFE" w:rsidRPr="00D83CFE" w:rsidRDefault="00D83CFE" w:rsidP="00D83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83CFE">
        <w:rPr>
          <w:rFonts w:ascii="Times New Roman" w:hAnsi="Times New Roman" w:cs="Times New Roman"/>
          <w:sz w:val="28"/>
        </w:rPr>
        <w:t xml:space="preserve">Российское уголовное право. Общая часть. Под. ред. </w:t>
      </w:r>
      <w:r w:rsidRPr="00D83CFE">
        <w:rPr>
          <w:rFonts w:ascii="Times New Roman" w:hAnsi="Times New Roman" w:cs="Times New Roman"/>
          <w:sz w:val="28"/>
          <w:lang w:val="de-DE" w:eastAsia="de-DE"/>
        </w:rPr>
        <w:t xml:space="preserve">JL </w:t>
      </w:r>
      <w:r w:rsidRPr="00D83CFE">
        <w:rPr>
          <w:rFonts w:ascii="Times New Roman" w:hAnsi="Times New Roman" w:cs="Times New Roman"/>
          <w:sz w:val="28"/>
        </w:rPr>
        <w:t>В. Иногамовой -Хегай, В.С.Комиссарова, А. И. Рарога. М. 2008.</w:t>
      </w:r>
    </w:p>
    <w:p w:rsidR="00D83CFE" w:rsidRPr="00D83CFE" w:rsidRDefault="00D83CFE" w:rsidP="00D83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83CFE">
        <w:rPr>
          <w:rFonts w:ascii="Times New Roman" w:hAnsi="Times New Roman" w:cs="Times New Roman"/>
          <w:sz w:val="28"/>
        </w:rPr>
        <w:t>Уголовный кодекс РСФСР. М. 1922.</w:t>
      </w:r>
    </w:p>
    <w:p w:rsidR="00D83CFE" w:rsidRPr="00D83CFE" w:rsidRDefault="00D83CFE" w:rsidP="00D83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83CFE">
        <w:rPr>
          <w:rFonts w:ascii="Times New Roman" w:hAnsi="Times New Roman" w:cs="Times New Roman"/>
          <w:sz w:val="28"/>
        </w:rPr>
        <w:t>Уголовный кодекс РСФСР. М. 1926.</w:t>
      </w:r>
    </w:p>
    <w:p w:rsidR="00D83CFE" w:rsidRPr="00D83CFE" w:rsidRDefault="00D83CFE" w:rsidP="00D83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83CFE">
        <w:rPr>
          <w:rFonts w:ascii="Times New Roman" w:hAnsi="Times New Roman" w:cs="Times New Roman"/>
          <w:sz w:val="28"/>
        </w:rPr>
        <w:t>Таганцев Н. С. Русское уголовное право. Часть первая. Том 1. Тула. 2001</w:t>
      </w:r>
    </w:p>
    <w:p w:rsidR="00D83CFE" w:rsidRPr="00D83CFE" w:rsidRDefault="00D83CFE" w:rsidP="00D83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83CFE">
        <w:rPr>
          <w:rFonts w:ascii="Times New Roman" w:hAnsi="Times New Roman" w:cs="Times New Roman"/>
          <w:sz w:val="28"/>
          <w:szCs w:val="28"/>
        </w:rPr>
        <w:t>Ткачевский Ю.М. Уголовная ответственность за клевету // Законодательство, 1999. № 11.</w:t>
      </w:r>
    </w:p>
    <w:p w:rsidR="00D83CFE" w:rsidRPr="00D83CFE" w:rsidRDefault="00D83CFE" w:rsidP="00D83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83CFE">
        <w:rPr>
          <w:rFonts w:ascii="Times New Roman" w:hAnsi="Times New Roman" w:cs="Times New Roman"/>
          <w:sz w:val="28"/>
        </w:rPr>
        <w:t>По материалам Международной конференции «Декриминализация клеветы и оскорбления - важный шаг для демократического развития общества» - Таджикистан 9-10 октября 2008</w:t>
      </w:r>
    </w:p>
    <w:p w:rsidR="00D83CFE" w:rsidRPr="00D83CFE" w:rsidRDefault="00D83CFE" w:rsidP="00D83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83CFE">
        <w:rPr>
          <w:rFonts w:ascii="Times New Roman" w:hAnsi="Times New Roman" w:cs="Times New Roman"/>
          <w:sz w:val="28"/>
        </w:rPr>
        <w:t xml:space="preserve"> Рекомендация 1506 (2001) «Свобода выражения мнения и информации в СМИ в Европе», Рекомендация 1589 (2003), «Свобода выражения мнения в СМИ в Европе», Резолюция 1535 и Рекомендация 1783 (2007) «Угрозы жизни и свободе выражения мнения журналистов»</w:t>
      </w:r>
    </w:p>
    <w:p w:rsidR="00D83CFE" w:rsidRPr="00D83CFE" w:rsidRDefault="00D83CFE" w:rsidP="00D83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83CFE">
        <w:rPr>
          <w:rFonts w:ascii="Times New Roman" w:hAnsi="Times New Roman" w:cs="Times New Roman"/>
          <w:sz w:val="28"/>
        </w:rPr>
        <w:t xml:space="preserve">Резолюция Парламентской Ассамблеи Совета Европы 1577 (2007) «На пути к отмене уголовной ответственности за диффамацию» </w:t>
      </w:r>
    </w:p>
    <w:p w:rsidR="00D83CFE" w:rsidRPr="00D83CFE" w:rsidRDefault="00D83CFE" w:rsidP="00D83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83CFE">
        <w:rPr>
          <w:rFonts w:ascii="Times New Roman" w:hAnsi="Times New Roman" w:cs="Times New Roman"/>
          <w:sz w:val="28"/>
        </w:rPr>
        <w:t xml:space="preserve">Замечание общего порядка №34 «Статья 19: Свобода мнений и их выражения» </w:t>
      </w:r>
    </w:p>
    <w:p w:rsidR="000C7170" w:rsidRPr="00D83CFE" w:rsidRDefault="00D83CFE" w:rsidP="00D83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FE">
        <w:rPr>
          <w:rFonts w:ascii="Times New Roman" w:hAnsi="Times New Roman" w:cs="Times New Roman"/>
          <w:sz w:val="28"/>
        </w:rPr>
        <w:t xml:space="preserve">Экспертный комментарий к Концепции и проекту Уголовного Кодекса Республики Казахстан. Н.Хавронюк, директор по научному развитию центра политико-правовых реформ (Киев, Украина), профессор, д.ю.н. Текст комментария доступен по ссылке: http://www.medialawca.org/posts/10-05-2012/61612.html </w:t>
      </w:r>
      <w:r w:rsidRPr="00D83CFE">
        <w:rPr>
          <w:rFonts w:ascii="Times New Roman" w:hAnsi="Times New Roman" w:cs="Times New Roman"/>
          <w:sz w:val="28"/>
        </w:rPr>
        <w:cr/>
      </w:r>
      <w:r w:rsidRPr="00D83CFE">
        <w:rPr>
          <w:rFonts w:ascii="Times New Roman" w:hAnsi="Times New Roman" w:cs="Times New Roman"/>
          <w:sz w:val="28"/>
        </w:rPr>
        <w:cr/>
      </w:r>
    </w:p>
    <w:sectPr w:rsidR="000C7170" w:rsidRPr="00D8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565"/>
    <w:multiLevelType w:val="hybridMultilevel"/>
    <w:tmpl w:val="CDDABB18"/>
    <w:lvl w:ilvl="0" w:tplc="7BB2CC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FE"/>
    <w:rsid w:val="000C7170"/>
    <w:rsid w:val="00D8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CF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D83C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83CF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CF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D83C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83CF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2015-02-27T05:57:00Z</dcterms:created>
  <dcterms:modified xsi:type="dcterms:W3CDTF">2015-02-27T05:58:00Z</dcterms:modified>
</cp:coreProperties>
</file>