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Уголовно-правовая и криминологическая характеристика убийства из корыстных побуждений равно по найму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План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ВВЕДЕНИЕ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1 ОБЩАЯ ХАРАКТЕРИСТИКА УБИЙСТВ СОВЕРШЕННЫХ ИЗ КОРЫСТНЫХ ПОБУЖДЕНИЙ, А РАВНО ПО НАЙМУ В СТРУКТУРЕ ПРЕСТУПЛЕНИЙ ПРОТИВ ЖИЗНИ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1.1 История развития законодательства об ответственности за совершение «заказных» убийств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1.2 Сравнительный анализ отечественного и зарубежного законодательства об ответственности за убийства совершенные из корыстных побуждений, а равно по найму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2 УГОЛОВНО-ПРАВОВАЯ ХАРАКТЕРИСТИКА УБИЙСТВА ИЗ КОРЫСТНЫХ ПОБУЖДЕНИЙ, А РАВНО ПО НАЙМУ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2.1 Объективные признаки убийства из корыстных побуждений, а равно по найму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2.2 Субъективные признаки убийства из корыстных побуждений, а равно по найму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2.3 Особенности квалификации убийства из корыстных побуждений, а равно по найму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3 КРИМИНОЛОГИЧЕСКАЯ ХАРАКТЕРИСТИКА УБИЙСТВА ИЗ КОРЫСТНЫХ ПОБУЖДЕНИЙ, А РАВНО ПО НАЙМУ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3.1 Причины и условия совершения убийства из корыстных побуждений, а равно по найму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3.2 Меры предупреждения убийства из корыстных побуждений, а равно по найму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ЗАКЛЮЧЕНИЕ</w:t>
      </w:r>
    </w:p>
    <w:p w:rsidR="0039552E" w:rsidRPr="0039552E" w:rsidRDefault="0039552E" w:rsidP="0039552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552E">
        <w:rPr>
          <w:color w:val="000000"/>
          <w:sz w:val="28"/>
          <w:szCs w:val="28"/>
        </w:rPr>
        <w:t>СПИСОК ИСПОЛЬЗОВАННОЙ ЛИТЕРАТУРЫ</w:t>
      </w:r>
    </w:p>
    <w:p w:rsidR="0039552E" w:rsidRDefault="0039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52E" w:rsidRDefault="0039552E" w:rsidP="0039552E">
      <w:pPr>
        <w:pStyle w:val="1"/>
        <w:ind w:firstLine="567"/>
        <w:jc w:val="both"/>
      </w:pPr>
      <w:bookmarkStart w:id="0" w:name="_Toc381704010"/>
      <w:bookmarkStart w:id="1" w:name="_Toc383057162"/>
      <w:r>
        <w:rPr>
          <w:rFonts w:eastAsia="Microsoft JhengHei"/>
          <w:lang w:val="en-US"/>
        </w:rPr>
        <w:lastRenderedPageBreak/>
        <w:t>C</w:t>
      </w:r>
      <w:r>
        <w:t>писок использованн</w:t>
      </w:r>
      <w:bookmarkEnd w:id="0"/>
      <w:bookmarkEnd w:id="1"/>
      <w:r>
        <w:t>ых источников</w:t>
      </w:r>
    </w:p>
    <w:p w:rsidR="0039552E" w:rsidRDefault="0039552E" w:rsidP="0039552E">
      <w:pPr>
        <w:pStyle w:val="1"/>
        <w:ind w:firstLine="567"/>
        <w:jc w:val="both"/>
      </w:pPr>
    </w:p>
    <w:p w:rsidR="0039552E" w:rsidRDefault="0039552E" w:rsidP="0039552E">
      <w:pPr>
        <w:pStyle w:val="a6"/>
        <w:numPr>
          <w:ilvl w:val="0"/>
          <w:numId w:val="1"/>
        </w:numPr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Послание Президента Республики Казахстан </w:t>
      </w:r>
      <w:proofErr w:type="spellStart"/>
      <w:r>
        <w:t>Н.Назарбаева</w:t>
      </w:r>
      <w:proofErr w:type="spellEnd"/>
      <w:r>
        <w:t xml:space="preserve"> народу Казахстана Стратегия «Казахстан-2030» на Новом этапе развития Казахстана, (Астана, 28 февраля 2007 года)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Таганцев Н. С. Русское уголовное право. Часть первая. Том 1. Тула. 2001.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Антонян</w:t>
      </w:r>
      <w:proofErr w:type="spellEnd"/>
      <w:r>
        <w:t xml:space="preserve"> Ю. М. Психология убийства. М. 1997.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gramStart"/>
      <w:r>
        <w:t xml:space="preserve">Андреева Л. А. Квалификация убийства, совершенных при </w:t>
      </w:r>
      <w:r>
        <w:rPr>
          <w:szCs w:val="28"/>
        </w:rPr>
        <w:t>отягчающих обстоятельствах.</w:t>
      </w:r>
      <w:proofErr w:type="gramEnd"/>
      <w:r>
        <w:rPr>
          <w:szCs w:val="28"/>
        </w:rPr>
        <w:t xml:space="preserve"> СПб. 1998.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Бородин </w:t>
      </w:r>
      <w:proofErr w:type="spellStart"/>
      <w:r>
        <w:t>С.В</w:t>
      </w:r>
      <w:proofErr w:type="spellEnd"/>
      <w:r>
        <w:t>. Квалификация убийства по действующему законодательству. М.: 1996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Таганцев Н. С. Русское уголовное право. Часть первая. Том 1. Тула. 2001.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Уголовный кодекс РСФСР. М. 1922.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Уголовный кодекс РСФСР. М. 1926.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Толковый словарь русского языка.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Д. П. Ушакова. М. Т. 1. 1996.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Уголовный кодекс </w:t>
      </w:r>
      <w:proofErr w:type="spellStart"/>
      <w:r>
        <w:t>РК</w:t>
      </w:r>
      <w:proofErr w:type="spellEnd"/>
      <w:r>
        <w:t xml:space="preserve"> </w:t>
      </w:r>
      <w:r>
        <w:rPr>
          <w:rStyle w:val="s3"/>
        </w:rPr>
        <w:t xml:space="preserve">(с </w:t>
      </w:r>
      <w:hyperlink r:id="rId6" w:tgtFrame="_parent" w:tooltip="СПРАВКА ОБ УГОЛОВНОМ КОДЕКСЕ РК ОТ 16.07.97 № 167-I" w:history="1">
        <w:r>
          <w:rPr>
            <w:rStyle w:val="j21"/>
            <w:bdr w:val="none" w:sz="0" w:space="0" w:color="auto" w:frame="1"/>
          </w:rPr>
          <w:t>изменениями и дополнениями</w:t>
        </w:r>
      </w:hyperlink>
      <w:r>
        <w:rPr>
          <w:rStyle w:val="apple-converted-space"/>
        </w:rPr>
        <w:t> </w:t>
      </w:r>
      <w:r>
        <w:rPr>
          <w:rStyle w:val="s3"/>
        </w:rPr>
        <w:t>по состоянию на 17.01.2014 г.)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О внесении изменений в постановление N 11 пленума Верховного суда Республики Казахстан от 22 декабря 1995 года "О судебной практике по делам о вымогательстве" (с изменениями и дополнениями </w:t>
      </w:r>
      <w:r>
        <w:rPr>
          <w:shd w:val="clear" w:color="auto" w:fill="FFFFFF"/>
        </w:rPr>
        <w:t>по состоянию на 05.05.1997 г.)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rPr>
          <w:rStyle w:val="s3"/>
        </w:rPr>
        <w:t xml:space="preserve">Закон Республики Казахстан </w:t>
      </w:r>
      <w:r>
        <w:t>«О вне</w:t>
      </w:r>
      <w:r>
        <w:softHyphen/>
        <w:t>сении изменений и дополнений в некоторые законодательные акты Республики Казахстан по вопросам борьбы с преступнос</w:t>
      </w:r>
      <w:r>
        <w:softHyphen/>
        <w:t>тью» от 5 мая 2000 г., № 47.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Хрестоматия по истории государства и права России. Составил Ю. П. Титов. М. 2007.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Мальцева С. Н. Насильственная преступность: сравнительно - правовой анализ по УК РФ" и УК государств СНГ.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наук. Рязань. 2005.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Волженкин</w:t>
      </w:r>
      <w:proofErr w:type="spellEnd"/>
      <w:r>
        <w:t xml:space="preserve"> Б. . В. Новое уголовное законодательство стран СНГ и Балтии. Под ред. Кругликова Л. Л., Кузнецовой Н. Ф., М. 2002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Российское уголовное право. Общая часть. Под. ред. </w:t>
      </w:r>
      <w:proofErr w:type="spellStart"/>
      <w:r>
        <w:rPr>
          <w:lang w:val="de-DE" w:eastAsia="de-DE"/>
        </w:rPr>
        <w:t>JL</w:t>
      </w:r>
      <w:proofErr w:type="spellEnd"/>
      <w:r>
        <w:rPr>
          <w:lang w:val="de-DE" w:eastAsia="de-DE"/>
        </w:rPr>
        <w:t xml:space="preserve"> </w:t>
      </w:r>
      <w:r>
        <w:t xml:space="preserve">В. </w:t>
      </w:r>
      <w:proofErr w:type="spellStart"/>
      <w:r>
        <w:t>Иногамовой</w:t>
      </w:r>
      <w:proofErr w:type="spellEnd"/>
      <w:r>
        <w:t xml:space="preserve"> </w:t>
      </w:r>
      <w:proofErr w:type="gramStart"/>
      <w:r>
        <w:t>-</w:t>
      </w:r>
      <w:proofErr w:type="spellStart"/>
      <w:r>
        <w:t>Х</w:t>
      </w:r>
      <w:proofErr w:type="gramEnd"/>
      <w:r>
        <w:t>егай</w:t>
      </w:r>
      <w:proofErr w:type="spellEnd"/>
      <w:r>
        <w:t xml:space="preserve">, </w:t>
      </w:r>
      <w:proofErr w:type="spellStart"/>
      <w:r>
        <w:t>В.С.Комиссарова</w:t>
      </w:r>
      <w:proofErr w:type="spellEnd"/>
      <w:r>
        <w:t xml:space="preserve">, А. И. </w:t>
      </w:r>
      <w:proofErr w:type="spellStart"/>
      <w:r>
        <w:t>Рарога</w:t>
      </w:r>
      <w:proofErr w:type="spellEnd"/>
      <w:r>
        <w:t>. М. 2008.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Волков </w:t>
      </w:r>
      <w:proofErr w:type="spellStart"/>
      <w:r>
        <w:t>Б.С</w:t>
      </w:r>
      <w:proofErr w:type="spellEnd"/>
      <w:r>
        <w:t xml:space="preserve"> Новое уголовное законодательство стран СНГ и Балтии. Под ред. Кругликова Л. Л., Кузнецовой Н. Ф., М. 2002.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Кельменбетов</w:t>
      </w:r>
      <w:proofErr w:type="spellEnd"/>
      <w:r>
        <w:tab/>
        <w:t>Т. Т. Первоначальные меры раскрытия убийств по найму: опыт криминальной полиции Республики Казахстан. // Российский следователь// №9, 2006.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Аниянц</w:t>
      </w:r>
      <w:proofErr w:type="spellEnd"/>
      <w:r>
        <w:tab/>
        <w:t>М. К. Ответственность за преступления против жизни по действующему законодательству союзных республик. М. 1964.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Краснопеева Е. В. Сравнительный анализ уголовного законодательства государств СНГ. Общая часть. М. 2006.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lastRenderedPageBreak/>
        <w:t>Уголовный кодекс Украины. СПб. 2001.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Гайков</w:t>
      </w:r>
      <w:proofErr w:type="spellEnd"/>
      <w:r>
        <w:t xml:space="preserve"> И. В. Проблемы квалификации и регламентации ответственности за убийство по найму.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наук. Ростов н/Д. 2004.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Уголовный кодекс Республики Молдова. СПб. 2003.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Уголовный кодекс Республики Армения. Ереван. 2007.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Уголовное право Республики Армения. Особенная часть. Ереванский государственный университет. 2004.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Борзенков</w:t>
      </w:r>
      <w:proofErr w:type="spellEnd"/>
      <w:r>
        <w:t xml:space="preserve"> Г. Н. Квалификация преступлений против жизни и здоровья. М. 2006.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Пионтковский </w:t>
      </w:r>
      <w:proofErr w:type="spellStart"/>
      <w:r>
        <w:t>A.A</w:t>
      </w:r>
      <w:proofErr w:type="spellEnd"/>
      <w:r>
        <w:t>. Учение о преступлении по советскому уголовному праву. М. 1961.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Бородулин А. И. Основы методики расследования убийств. // Криминалистическое обеспечение криминальной милиции и органов предварительной расследования. М. 1997.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Гуров А. И. Профессиональная преступность Прошлое и современность. М. 1990.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624"/>
        </w:tabs>
        <w:spacing w:before="0" w:after="0" w:line="240" w:lineRule="auto"/>
        <w:ind w:left="0" w:firstLine="567"/>
      </w:pPr>
      <w:proofErr w:type="spellStart"/>
      <w:r>
        <w:t>Бахин</w:t>
      </w:r>
      <w:proofErr w:type="spellEnd"/>
      <w:r>
        <w:tab/>
        <w:t>В. П. Особенности расследования убийств. Лекция. Симферополь. Таврический экологический институт. 1997.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Шаухаров</w:t>
      </w:r>
      <w:proofErr w:type="spellEnd"/>
      <w:r>
        <w:t xml:space="preserve"> К. Умышленное убийство. Журнал «Юрист» </w:t>
      </w:r>
      <w:hyperlink r:id="rId7" w:history="1">
        <w:r>
          <w:rPr>
            <w:rStyle w:val="a4"/>
          </w:rPr>
          <w:t>http://www.zakon.kz/4612188-nakazanie-za-umyshlennoe-ubijjstvo-k..html</w:t>
        </w:r>
      </w:hyperlink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Слинько М. И. Заказные убийства: опыт комплексного исследования. </w:t>
      </w:r>
      <w:r>
        <w:rPr>
          <w:szCs w:val="28"/>
        </w:rPr>
        <w:t xml:space="preserve">Изучение организованной преступности: </w:t>
      </w:r>
      <w:proofErr w:type="spellStart"/>
      <w:r>
        <w:rPr>
          <w:szCs w:val="28"/>
        </w:rPr>
        <w:t>российско</w:t>
      </w:r>
      <w:proofErr w:type="spellEnd"/>
      <w:r>
        <w:rPr>
          <w:szCs w:val="28"/>
        </w:rPr>
        <w:t xml:space="preserve"> — американский диалог. М. 1997.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Демин К. Е. Правовые и криминалистические проблемы борьбы с убийствами, совершаемыми по найму. Сыктывкар. 2001.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Кудрявцев </w:t>
      </w:r>
      <w:proofErr w:type="spellStart"/>
      <w:r>
        <w:t>В.Н</w:t>
      </w:r>
      <w:proofErr w:type="spellEnd"/>
      <w:r>
        <w:t>. Преступность и нравы переходного общества. М. 2002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Шеслер</w:t>
      </w:r>
      <w:proofErr w:type="spellEnd"/>
      <w:r>
        <w:t xml:space="preserve"> </w:t>
      </w:r>
      <w:proofErr w:type="spellStart"/>
      <w:r>
        <w:t>А.В</w:t>
      </w:r>
      <w:proofErr w:type="spellEnd"/>
      <w:r>
        <w:t>. (ред.) Уголовное право России. Общая часть. Учебное пособие. – Тюмень: Тюменский юридический институт МВД России, 2008. – 412 с.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Лохвицкий</w:t>
      </w:r>
      <w:proofErr w:type="spellEnd"/>
      <w:r>
        <w:t xml:space="preserve"> А. Курс русского уголовного права. СПб. 1871.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501"/>
          <w:tab w:val="left" w:pos="851"/>
          <w:tab w:val="left" w:pos="1134"/>
        </w:tabs>
        <w:spacing w:before="0" w:after="0" w:line="240" w:lineRule="auto"/>
        <w:ind w:left="0" w:firstLine="567"/>
      </w:pPr>
      <w:proofErr w:type="spellStart"/>
      <w:r>
        <w:t>Кутьин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 Криминологическая характеристика и предупреждение убийств, совершаемых по найму.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наук. М. 2004.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Криминология: Под ред. Кузнецовой Н. Ф. , </w:t>
      </w:r>
      <w:proofErr w:type="spellStart"/>
      <w:r>
        <w:t>Миньковского</w:t>
      </w:r>
      <w:proofErr w:type="spellEnd"/>
      <w:r>
        <w:t xml:space="preserve"> Г. М., М. 1998.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Рарог</w:t>
      </w:r>
      <w:proofErr w:type="spellEnd"/>
      <w:r>
        <w:t xml:space="preserve"> </w:t>
      </w:r>
      <w:proofErr w:type="spellStart"/>
      <w:r>
        <w:t>А.И</w:t>
      </w:r>
      <w:proofErr w:type="spellEnd"/>
      <w:r>
        <w:t>. (ред.) Уголовное право России. Общая часть. — 3-е изд., с изм. и доп.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2009 — 496 с. — (Российское юридическое образование).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spellStart"/>
      <w:r>
        <w:t>Антонян</w:t>
      </w:r>
      <w:proofErr w:type="spellEnd"/>
      <w:r>
        <w:t xml:space="preserve"> Ю. М. Психология убийства. М. 1997.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Кузнецова </w:t>
      </w:r>
      <w:proofErr w:type="spellStart"/>
      <w:r>
        <w:t>Н.Ф</w:t>
      </w:r>
      <w:proofErr w:type="spellEnd"/>
      <w:r>
        <w:t xml:space="preserve">. Курс уголовного права. Общая часть. Учение о </w:t>
      </w:r>
      <w:proofErr w:type="spellStart"/>
      <w:r>
        <w:t>преступлении</w:t>
      </w:r>
      <w:proofErr w:type="gramStart"/>
      <w:r>
        <w:t>.Т</w:t>
      </w:r>
      <w:proofErr w:type="gramEnd"/>
      <w:r>
        <w:t>ом</w:t>
      </w:r>
      <w:proofErr w:type="spellEnd"/>
      <w:r>
        <w:t xml:space="preserve"> 1. Учебник. </w:t>
      </w:r>
      <w:proofErr w:type="gramStart"/>
      <w:r>
        <w:t>-М</w:t>
      </w:r>
      <w:proofErr w:type="gramEnd"/>
      <w:r>
        <w:t xml:space="preserve">.: Зерцало, </w:t>
      </w:r>
      <w:proofErr w:type="spellStart"/>
      <w:r>
        <w:t>2002г</w:t>
      </w:r>
      <w:proofErr w:type="spellEnd"/>
      <w:r>
        <w:t>. 535 с.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Постановление Пленума Верховного Суда </w:t>
      </w:r>
      <w:proofErr w:type="spellStart"/>
      <w:r>
        <w:t>РК</w:t>
      </w:r>
      <w:proofErr w:type="spellEnd"/>
      <w:r>
        <w:t xml:space="preserve"> от 23 декабря г. № 7 «О применении судами законодательства, регламен</w:t>
      </w:r>
      <w:r>
        <w:softHyphen/>
        <w:t>тирующего ответственность за посягательство на жизнь и здо</w:t>
      </w:r>
      <w:r>
        <w:softHyphen/>
        <w:t>ровье граждан».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proofErr w:type="gramStart"/>
      <w:r>
        <w:lastRenderedPageBreak/>
        <w:t xml:space="preserve">Андреева Л. А. Квалификация убийства, совершенных при </w:t>
      </w:r>
      <w:r>
        <w:rPr>
          <w:szCs w:val="28"/>
        </w:rPr>
        <w:t>отягчающих обстоятельствах.</w:t>
      </w:r>
      <w:proofErr w:type="gramEnd"/>
      <w:r>
        <w:rPr>
          <w:szCs w:val="28"/>
        </w:rPr>
        <w:t xml:space="preserve"> СПб. 1998.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 xml:space="preserve">Волков </w:t>
      </w:r>
      <w:proofErr w:type="spellStart"/>
      <w:r>
        <w:t>Б.С</w:t>
      </w:r>
      <w:proofErr w:type="spellEnd"/>
      <w:r>
        <w:t xml:space="preserve">. Мотивы преступлений. Уголовно-правовое и социально-психологическое </w:t>
      </w:r>
      <w:proofErr w:type="spellStart"/>
      <w:r>
        <w:t>исследование</w:t>
      </w:r>
      <w:proofErr w:type="gramStart"/>
      <w:r>
        <w:t>.Н</w:t>
      </w:r>
      <w:proofErr w:type="gramEnd"/>
      <w:r>
        <w:t>ауч</w:t>
      </w:r>
      <w:proofErr w:type="spellEnd"/>
      <w:r>
        <w:t>. ред.: Лысов М. Д. - Казань: Изд-во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1982. - 152 c.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Наумов А. В. Мотивы убийств. Волгоград. 1962. ст. 12.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501"/>
          <w:tab w:val="left" w:pos="851"/>
          <w:tab w:val="left" w:pos="1134"/>
        </w:tabs>
        <w:spacing w:before="0" w:after="0" w:line="240" w:lineRule="auto"/>
        <w:ind w:left="0" w:firstLine="567"/>
      </w:pPr>
      <w:r>
        <w:rPr>
          <w:szCs w:val="28"/>
        </w:rPr>
        <w:t>Локк Р. В. Криминологическая характеристика заказных (наемных) убийств и их предупреждение. М. 2003.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Попов А. Н. Убийства при отягчающих обстоятельствах. СПб. 2003.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rPr>
          <w:rStyle w:val="a5"/>
          <w:b w:val="0"/>
          <w:bCs/>
          <w:szCs w:val="28"/>
        </w:rPr>
        <w:t xml:space="preserve">Лунев </w:t>
      </w:r>
      <w:proofErr w:type="spellStart"/>
      <w:r>
        <w:rPr>
          <w:rStyle w:val="a5"/>
          <w:b w:val="0"/>
          <w:bCs/>
          <w:szCs w:val="28"/>
        </w:rPr>
        <w:t>В.В</w:t>
      </w:r>
      <w:proofErr w:type="spellEnd"/>
      <w:r>
        <w:rPr>
          <w:rStyle w:val="a5"/>
          <w:b w:val="0"/>
          <w:bCs/>
          <w:szCs w:val="28"/>
        </w:rPr>
        <w:t xml:space="preserve">. Преступность </w:t>
      </w:r>
      <w:proofErr w:type="spellStart"/>
      <w:r>
        <w:rPr>
          <w:rStyle w:val="a5"/>
          <w:b w:val="0"/>
          <w:bCs/>
          <w:szCs w:val="28"/>
        </w:rPr>
        <w:t>XX</w:t>
      </w:r>
      <w:proofErr w:type="spellEnd"/>
      <w:r>
        <w:rPr>
          <w:rStyle w:val="a5"/>
          <w:b w:val="0"/>
          <w:bCs/>
          <w:szCs w:val="28"/>
        </w:rPr>
        <w:t xml:space="preserve"> века. Мировой криминологический анализ. М., 1999. </w:t>
      </w:r>
      <w:r>
        <w:rPr>
          <w:rStyle w:val="a5"/>
          <w:b w:val="0"/>
          <w:bCs/>
          <w:szCs w:val="28"/>
          <w:lang w:val="en-US"/>
        </w:rPr>
        <w:t>C</w:t>
      </w:r>
      <w:r>
        <w:rPr>
          <w:rStyle w:val="a5"/>
          <w:b w:val="0"/>
          <w:bCs/>
          <w:szCs w:val="28"/>
        </w:rPr>
        <w:t>. 27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Шаргородский М. Д. Преступления против жизни и здоровья. М. 1948.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501"/>
          <w:tab w:val="left" w:pos="851"/>
          <w:tab w:val="left" w:pos="1134"/>
        </w:tabs>
        <w:spacing w:before="0" w:after="0" w:line="240" w:lineRule="auto"/>
        <w:ind w:left="0" w:firstLine="567"/>
        <w:rPr>
          <w:szCs w:val="28"/>
        </w:rPr>
      </w:pPr>
      <w:r>
        <w:rPr>
          <w:rStyle w:val="a5"/>
          <w:b w:val="0"/>
          <w:bCs/>
          <w:szCs w:val="28"/>
        </w:rPr>
        <w:t>Лист Ф. Преступление как социально - патологическое явление. СПб</w:t>
      </w:r>
      <w:proofErr w:type="gramStart"/>
      <w:r>
        <w:rPr>
          <w:rStyle w:val="a5"/>
          <w:b w:val="0"/>
          <w:bCs/>
          <w:szCs w:val="28"/>
        </w:rPr>
        <w:t xml:space="preserve">., </w:t>
      </w:r>
      <w:proofErr w:type="gramEnd"/>
      <w:r>
        <w:rPr>
          <w:rStyle w:val="a5"/>
          <w:b w:val="0"/>
          <w:bCs/>
          <w:szCs w:val="28"/>
        </w:rPr>
        <w:t>1900.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851"/>
          <w:tab w:val="left" w:pos="1134"/>
          <w:tab w:val="left" w:pos="1959"/>
        </w:tabs>
        <w:spacing w:before="0" w:after="0" w:line="240" w:lineRule="auto"/>
        <w:ind w:left="0" w:firstLine="567"/>
      </w:pPr>
      <w:r>
        <w:t>Гуров А. И. Профессиональная преступность Прошлое и современность. М. 1990.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501"/>
          <w:tab w:val="left" w:pos="851"/>
          <w:tab w:val="left" w:pos="1134"/>
        </w:tabs>
        <w:spacing w:before="0" w:after="0" w:line="240" w:lineRule="auto"/>
        <w:ind w:left="0" w:firstLine="567"/>
        <w:rPr>
          <w:rStyle w:val="a5"/>
          <w:b w:val="0"/>
        </w:rPr>
      </w:pPr>
      <w:r>
        <w:rPr>
          <w:rStyle w:val="a5"/>
          <w:b w:val="0"/>
          <w:szCs w:val="28"/>
        </w:rPr>
        <w:t>Закон Республики Казахстан «О профилактике правонарушений» от 29 апреля 2010 года № 271-</w:t>
      </w:r>
      <w:proofErr w:type="spellStart"/>
      <w:r>
        <w:rPr>
          <w:rStyle w:val="a5"/>
          <w:b w:val="0"/>
          <w:szCs w:val="28"/>
        </w:rPr>
        <w:t>IV</w:t>
      </w:r>
      <w:proofErr w:type="spellEnd"/>
      <w:r>
        <w:rPr>
          <w:rStyle w:val="a5"/>
          <w:b w:val="0"/>
          <w:szCs w:val="28"/>
        </w:rPr>
        <w:t xml:space="preserve"> "</w:t>
      </w:r>
      <w:proofErr w:type="gramStart"/>
      <w:r>
        <w:rPr>
          <w:rStyle w:val="a5"/>
          <w:b w:val="0"/>
          <w:szCs w:val="28"/>
        </w:rPr>
        <w:t>Казахстанская</w:t>
      </w:r>
      <w:proofErr w:type="gramEnd"/>
      <w:r>
        <w:rPr>
          <w:rStyle w:val="a5"/>
          <w:b w:val="0"/>
          <w:szCs w:val="28"/>
        </w:rPr>
        <w:t xml:space="preserve"> правда" от 12.05.2010 г., № 118 (26179).</w:t>
      </w:r>
    </w:p>
    <w:p w:rsidR="0039552E" w:rsidRDefault="0039552E" w:rsidP="0039552E">
      <w:pPr>
        <w:pStyle w:val="a6"/>
        <w:numPr>
          <w:ilvl w:val="0"/>
          <w:numId w:val="1"/>
        </w:numPr>
        <w:shd w:val="clear" w:color="auto" w:fill="auto"/>
        <w:tabs>
          <w:tab w:val="left" w:pos="501"/>
          <w:tab w:val="left" w:pos="851"/>
          <w:tab w:val="left" w:pos="1134"/>
        </w:tabs>
        <w:spacing w:before="0" w:after="0" w:line="240" w:lineRule="auto"/>
        <w:ind w:left="0" w:firstLine="567"/>
      </w:pPr>
      <w:r>
        <w:t xml:space="preserve">Предварительные комментарии по проекту Закона Республики Казахстан «О профилактике преступлений» (ОФ «Хартия за права человека») // Журнал «Юрист» </w:t>
      </w:r>
      <w:hyperlink r:id="rId8" w:history="1">
        <w:r>
          <w:rPr>
            <w:rStyle w:val="a4"/>
          </w:rPr>
          <w:t>http://www.zakon.kz/140088-predvaritelnye-kommentarii-po-proektu.html</w:t>
        </w:r>
      </w:hyperlink>
    </w:p>
    <w:p w:rsidR="0039552E" w:rsidRDefault="0039552E" w:rsidP="0039552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Arial"/>
          <w:sz w:val="28"/>
        </w:rPr>
      </w:pPr>
      <w:proofErr w:type="spellStart"/>
      <w:r>
        <w:rPr>
          <w:rFonts w:ascii="Times New Roman" w:hAnsi="Times New Roman" w:cs="Arial"/>
          <w:sz w:val="28"/>
        </w:rPr>
        <w:t>Миндагулов</w:t>
      </w:r>
      <w:proofErr w:type="spellEnd"/>
      <w:r>
        <w:rPr>
          <w:rFonts w:ascii="Times New Roman" w:hAnsi="Times New Roman" w:cs="Arial"/>
          <w:sz w:val="28"/>
        </w:rPr>
        <w:t xml:space="preserve"> </w:t>
      </w:r>
      <w:proofErr w:type="spellStart"/>
      <w:r>
        <w:rPr>
          <w:rFonts w:ascii="Times New Roman" w:hAnsi="Times New Roman" w:cs="Arial"/>
          <w:sz w:val="28"/>
        </w:rPr>
        <w:t>А.Х</w:t>
      </w:r>
      <w:proofErr w:type="spellEnd"/>
      <w:r>
        <w:rPr>
          <w:rFonts w:ascii="Times New Roman" w:hAnsi="Times New Roman" w:cs="Arial"/>
          <w:sz w:val="28"/>
        </w:rPr>
        <w:t>. Профилактика преступлений. _ Алматы, 2005, 8 с.</w:t>
      </w:r>
    </w:p>
    <w:p w:rsidR="0039552E" w:rsidRDefault="0039552E" w:rsidP="0039552E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Arial"/>
          <w:sz w:val="28"/>
        </w:rPr>
      </w:pPr>
      <w:proofErr w:type="spellStart"/>
      <w:r>
        <w:rPr>
          <w:rFonts w:ascii="Times New Roman" w:hAnsi="Times New Roman" w:cs="Arial"/>
          <w:sz w:val="28"/>
        </w:rPr>
        <w:t>Каиржанов</w:t>
      </w:r>
      <w:proofErr w:type="spellEnd"/>
      <w:r>
        <w:rPr>
          <w:rFonts w:ascii="Times New Roman" w:hAnsi="Times New Roman" w:cs="Arial"/>
          <w:sz w:val="28"/>
        </w:rPr>
        <w:t xml:space="preserve"> Е. Причинность в криминологии. _Алматы, 2002, 74 с.</w:t>
      </w:r>
    </w:p>
    <w:p w:rsidR="0039552E" w:rsidRDefault="0039552E" w:rsidP="0039552E">
      <w:pPr>
        <w:pStyle w:val="a6"/>
        <w:shd w:val="clear" w:color="auto" w:fill="auto"/>
        <w:tabs>
          <w:tab w:val="left" w:pos="501"/>
          <w:tab w:val="left" w:pos="851"/>
          <w:tab w:val="left" w:pos="1134"/>
        </w:tabs>
        <w:spacing w:before="0" w:after="0" w:line="240" w:lineRule="auto"/>
        <w:ind w:left="567" w:firstLine="0"/>
      </w:pPr>
    </w:p>
    <w:p w:rsidR="00C26001" w:rsidRPr="0039552E" w:rsidRDefault="00C26001" w:rsidP="0039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26001" w:rsidRPr="0039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CC0"/>
    <w:multiLevelType w:val="hybridMultilevel"/>
    <w:tmpl w:val="989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E"/>
    <w:rsid w:val="0039552E"/>
    <w:rsid w:val="00C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52E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52E"/>
    <w:rPr>
      <w:rFonts w:ascii="Times New Roman" w:eastAsia="Times New Roman" w:hAnsi="Times New Roman" w:cs="Arial"/>
      <w:kern w:val="32"/>
      <w:sz w:val="28"/>
      <w:szCs w:val="28"/>
      <w:lang w:eastAsia="ru-RU"/>
    </w:rPr>
  </w:style>
  <w:style w:type="character" w:styleId="a4">
    <w:name w:val="Hyperlink"/>
    <w:semiHidden/>
    <w:rsid w:val="0039552E"/>
    <w:rPr>
      <w:rFonts w:cs="Times New Roman"/>
      <w:color w:val="0000FF"/>
      <w:u w:val="single"/>
    </w:rPr>
  </w:style>
  <w:style w:type="character" w:customStyle="1" w:styleId="a5">
    <w:name w:val="Сноска"/>
    <w:rsid w:val="0039552E"/>
    <w:rPr>
      <w:rFonts w:ascii="Times New Roman" w:hAnsi="Times New Roman" w:cs="Times New Roman"/>
      <w:b/>
      <w:spacing w:val="0"/>
      <w:sz w:val="18"/>
    </w:rPr>
  </w:style>
  <w:style w:type="paragraph" w:styleId="a6">
    <w:name w:val="Body Text"/>
    <w:basedOn w:val="a"/>
    <w:link w:val="a7"/>
    <w:semiHidden/>
    <w:rsid w:val="0039552E"/>
    <w:pPr>
      <w:shd w:val="clear" w:color="auto" w:fill="FFFFFF"/>
      <w:spacing w:before="720" w:after="60" w:line="475" w:lineRule="exact"/>
      <w:ind w:hanging="4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9552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9552E"/>
  </w:style>
  <w:style w:type="character" w:customStyle="1" w:styleId="s3">
    <w:name w:val="s3"/>
    <w:basedOn w:val="a0"/>
    <w:rsid w:val="0039552E"/>
  </w:style>
  <w:style w:type="character" w:customStyle="1" w:styleId="j21">
    <w:name w:val="j21"/>
    <w:basedOn w:val="a0"/>
    <w:rsid w:val="0039552E"/>
  </w:style>
  <w:style w:type="paragraph" w:styleId="a8">
    <w:name w:val="List Paragraph"/>
    <w:basedOn w:val="a"/>
    <w:qFormat/>
    <w:rsid w:val="003955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52E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52E"/>
    <w:rPr>
      <w:rFonts w:ascii="Times New Roman" w:eastAsia="Times New Roman" w:hAnsi="Times New Roman" w:cs="Arial"/>
      <w:kern w:val="32"/>
      <w:sz w:val="28"/>
      <w:szCs w:val="28"/>
      <w:lang w:eastAsia="ru-RU"/>
    </w:rPr>
  </w:style>
  <w:style w:type="character" w:styleId="a4">
    <w:name w:val="Hyperlink"/>
    <w:semiHidden/>
    <w:rsid w:val="0039552E"/>
    <w:rPr>
      <w:rFonts w:cs="Times New Roman"/>
      <w:color w:val="0000FF"/>
      <w:u w:val="single"/>
    </w:rPr>
  </w:style>
  <w:style w:type="character" w:customStyle="1" w:styleId="a5">
    <w:name w:val="Сноска"/>
    <w:rsid w:val="0039552E"/>
    <w:rPr>
      <w:rFonts w:ascii="Times New Roman" w:hAnsi="Times New Roman" w:cs="Times New Roman"/>
      <w:b/>
      <w:spacing w:val="0"/>
      <w:sz w:val="18"/>
    </w:rPr>
  </w:style>
  <w:style w:type="paragraph" w:styleId="a6">
    <w:name w:val="Body Text"/>
    <w:basedOn w:val="a"/>
    <w:link w:val="a7"/>
    <w:semiHidden/>
    <w:rsid w:val="0039552E"/>
    <w:pPr>
      <w:shd w:val="clear" w:color="auto" w:fill="FFFFFF"/>
      <w:spacing w:before="720" w:after="60" w:line="475" w:lineRule="exact"/>
      <w:ind w:hanging="4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9552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9552E"/>
  </w:style>
  <w:style w:type="character" w:customStyle="1" w:styleId="s3">
    <w:name w:val="s3"/>
    <w:basedOn w:val="a0"/>
    <w:rsid w:val="0039552E"/>
  </w:style>
  <w:style w:type="character" w:customStyle="1" w:styleId="j21">
    <w:name w:val="j21"/>
    <w:basedOn w:val="a0"/>
    <w:rsid w:val="0039552E"/>
  </w:style>
  <w:style w:type="paragraph" w:styleId="a8">
    <w:name w:val="List Paragraph"/>
    <w:basedOn w:val="a"/>
    <w:qFormat/>
    <w:rsid w:val="003955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140088-predvaritelnye-kommentarii-po-proekt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kz/4612188-nakazanie-za-umyshlennoe-ubijjstvo-k.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6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2015-03-16T11:12:00Z</dcterms:created>
  <dcterms:modified xsi:type="dcterms:W3CDTF">2015-03-16T11:13:00Z</dcterms:modified>
</cp:coreProperties>
</file>