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C3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Управление портфелем ценных бумаг в компании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План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ВВЕДЕНИЕ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1 ТЕОРЕТИЧЕСКИЕ ВОПРОСЫ УПРАВЛЕНИЯ ПОРТФЕЛЕМ ЦЕННЫХ БУМАГ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1.1 Понятие и виды ценных бумаг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1.2 Теоретические аспекты и управление ценными бумагами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1.3 Подходы к формированию портфеля ценных бумаг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2 АНАЛИЗ ФИНАНСОВОГО СОСТОЯНИЯ И ОЦЕНКА ФИНАНСОВЫХ РЕЗУЛЬТАТОВ НА ПРИМЕРЕ ТОО «»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2.1 Особенности казахстанского фондового рынка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2.2 Характеристика деятельности предприятия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2.3 Анализ финансовых результатов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3 ФОРМИРОВАНИЕ ПОРТФЕЛЯ ЦЕННЫХ БУМАГ В ТОО «»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3.1 Формирование оптимального инвестиционного портфеля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3.2 Стратегия управления портфелем ценных бумаг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3.3 Оценка эффективности управления портфелем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ЗАКЛЮЧЕНИЕ</w:t>
      </w:r>
    </w:p>
    <w:p w:rsidR="0024576F" w:rsidRPr="0024576F" w:rsidRDefault="0024576F" w:rsidP="002457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576F">
        <w:rPr>
          <w:color w:val="000000"/>
          <w:sz w:val="28"/>
          <w:szCs w:val="28"/>
        </w:rPr>
        <w:t>СПИСОК ИСПОЛЬЗОВАННЫХ ИСТОЧНИКОВ</w:t>
      </w:r>
    </w:p>
    <w:p w:rsidR="0024576F" w:rsidRDefault="0024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1.</w:t>
      </w:r>
      <w:r w:rsidRPr="0024576F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26.12.2012 г.)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2.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Галанов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Рынок ценных бумаг: Учебник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Галанова,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Басова. - 2-е изд.,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и доп. - М.: Финансы и статистика, 2006.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3.</w:t>
      </w:r>
      <w:r w:rsidRPr="0024576F">
        <w:rPr>
          <w:rFonts w:ascii="Times New Roman" w:hAnsi="Times New Roman" w:cs="Times New Roman"/>
          <w:sz w:val="28"/>
          <w:szCs w:val="28"/>
        </w:rPr>
        <w:tab/>
        <w:t>Стародубцева Е. Б.</w:t>
      </w:r>
      <w:r w:rsidRPr="0024576F">
        <w:rPr>
          <w:rFonts w:ascii="Times New Roman" w:hAnsi="Times New Roman" w:cs="Times New Roman"/>
          <w:sz w:val="28"/>
          <w:szCs w:val="28"/>
        </w:rPr>
        <w:tab/>
        <w:t>Рынок ценных бумаг: Учебник. — М.: ИД «ФОРУМ»: ИНФРА-М, 2006</w:t>
      </w:r>
      <w:r w:rsidRPr="0024576F">
        <w:rPr>
          <w:rFonts w:ascii="Times New Roman" w:hAnsi="Times New Roman" w:cs="Times New Roman"/>
          <w:sz w:val="28"/>
          <w:szCs w:val="28"/>
        </w:rPr>
        <w:tab/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4.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Жуков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Рынок ценных бумаг: учебник / под ред.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Жукова. — 3-е изд.,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и доп. — М.: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-ДАНА, 2009</w:t>
      </w:r>
      <w:r w:rsidRPr="0024576F">
        <w:rPr>
          <w:rFonts w:ascii="Times New Roman" w:hAnsi="Times New Roman" w:cs="Times New Roman"/>
          <w:sz w:val="28"/>
          <w:szCs w:val="28"/>
        </w:rPr>
        <w:tab/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5.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Б. А.. Курс экономики: Учебник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од ред. Б. А.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Райзберга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- 5-е изд.,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и доп. — ИНФРА-М., 2010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6.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Фрэнк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Фабоцци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, Стивен Манн Справочник по ценным бумагам с фиксированной процентной ставкой, 7-е издание, том 1. Основы. Изд-во: Вильямс, 2008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7.</w:t>
      </w:r>
      <w:r w:rsidRPr="0024576F">
        <w:rPr>
          <w:rFonts w:ascii="Times New Roman" w:hAnsi="Times New Roman" w:cs="Times New Roman"/>
          <w:sz w:val="28"/>
          <w:szCs w:val="28"/>
        </w:rPr>
        <w:tab/>
        <w:t>Карташов Б. А., Матвеева Е. В., Смелова Т. А., Гаврилов А. Е. Рынок ценных бумаг (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>фундаментальны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 анализ): Учеб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особие –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, Волгоград, 2006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8.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Гаврилов А. Е., Логинова В. А.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Ю. А., Смелова Т. А. Рынок ценных бумаг (технический анализ): Учеб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особие –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, Волгоград, 2006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9.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Батяева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., Столяров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Рынок ценных бумаг: Учебное пособие.-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М.:ИНФРА-М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, 2006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10.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Бердникова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Рынок ценных бумаг и биржевое дело: Учебное пособие. — М.: ИНФРА-М, 2002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11.</w:t>
      </w:r>
      <w:r w:rsidRPr="0024576F">
        <w:rPr>
          <w:rFonts w:ascii="Times New Roman" w:hAnsi="Times New Roman" w:cs="Times New Roman"/>
          <w:sz w:val="28"/>
          <w:szCs w:val="28"/>
        </w:rPr>
        <w:tab/>
        <w:t>Управление портфелем ценных бумаг // Интернет ресурс: http://dengifinance.ru/investicionnyi-portfel/upravlenie-portfelem-cennyh-bumag.html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12.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www.afn.kz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13.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www.rfca.gov.kz</w:t>
      </w:r>
      <w:proofErr w:type="spellEnd"/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14.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Назарбаева народу Казахстана «Новое десятилетие - Новый экономический подъем - Новые возможности Казахстана» от 29 января 2010 года.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15.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www.primeminister.government.kz</w:t>
      </w:r>
      <w:proofErr w:type="spellEnd"/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16.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Государственное регулирование рынка ценных бумаг / Интернет ресурс: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portal.agun.kz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/e-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books</w:t>
      </w:r>
      <w:proofErr w:type="spellEnd"/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17.</w:t>
      </w:r>
      <w:r w:rsidRPr="0024576F">
        <w:rPr>
          <w:rFonts w:ascii="Times New Roman" w:hAnsi="Times New Roman" w:cs="Times New Roman"/>
          <w:sz w:val="28"/>
          <w:szCs w:val="28"/>
        </w:rPr>
        <w:tab/>
        <w:t>Батищева Т. Рынок нужно перезапустить / Эксперт-Казахстан, №11-12, 19.03.2012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18.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Проблемы и перспективы развития фондового рынка Казахстана / Комитета по контролю и надзору финансового рынка и финансовых организаций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, октябрь 2010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19.</w:t>
      </w:r>
      <w:r w:rsidRPr="0024576F">
        <w:rPr>
          <w:rFonts w:ascii="Times New Roman" w:hAnsi="Times New Roman" w:cs="Times New Roman"/>
          <w:sz w:val="28"/>
          <w:szCs w:val="28"/>
        </w:rPr>
        <w:tab/>
        <w:t>Устав ТОО «Мицар-А»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Коптева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Теоретические и методологические основы формирования политики управления пассивами предприятия // Российское предпринимательство. — 2011. — № 11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1 (195)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21.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Джеймс Р.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Хитчнер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Стоимость капитала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Рутгайзера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– М.: Маросейка, 2008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22.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Иванов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., Баранов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Финансовый менеджмент: 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>стоимостной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 подход. Учебное пособие. – М.: Альпина Бизнес Букс, 2008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23.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Введение в финансовый менеджмент. – М.: Финансы и статистика, 2002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24.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Коптева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Политика управления активами предприятия: теория и методология // Российское предпринимательство. — 2011. — № 10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2 (194)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25.</w:t>
      </w:r>
      <w:r w:rsidRPr="0024576F">
        <w:rPr>
          <w:rFonts w:ascii="Times New Roman" w:hAnsi="Times New Roman" w:cs="Times New Roman"/>
          <w:sz w:val="28"/>
          <w:szCs w:val="28"/>
        </w:rPr>
        <w:tab/>
        <w:t>Финансовая отчетность ТОО «Мицар-А» за 2012 год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26.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Зверева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>анализа финансового состояния деятельности субъектов малого предпринимательства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 собственниками организации // Вектор науки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ТГУ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Серия «Экономика и управление» № 1 (8), 2012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27.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Бородушко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И., Васильева Э. Стратегическое планирование и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/ Интернет-ресурс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www.nnre.ru</w:t>
      </w:r>
      <w:proofErr w:type="spellEnd"/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28.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Максимова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Инвестиционный менеджмент: Учебно-практическое пособие. - М.: Изд. центр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ЕАОИ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- М., 2007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29.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Брейли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Р., Майерс С. Принципы корпоративных финансов/ Пер. с англ. - М.: ЗАО «Олимп – Бизнес», 2008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30.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Буренин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Управление портфелем ценных бумаг. – М.: Научно-техническое общество академика Вавилова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., 2008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31.</w:t>
      </w:r>
      <w:r w:rsidRPr="0024576F">
        <w:rPr>
          <w:rFonts w:ascii="Times New Roman" w:hAnsi="Times New Roman" w:cs="Times New Roman"/>
          <w:sz w:val="28"/>
          <w:szCs w:val="28"/>
        </w:rPr>
        <w:tab/>
        <w:t>Кашина О. И. Проблемы практического применения теоретических и эмпирических подходов к управлению финансовыми инвестициями // Проблемы современной экономики (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): материалы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.— Челябинск: Два комсомольца, 2012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32.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Аистов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Ошарин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., Петров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Сравнительный анализ критериев выбора инвестиционного портфеля на фондовом рынке с несимметричным распределением доходностей акций// Аудит и финансовый анализ. – 2011. – №3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33.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., Дорошин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Особенности применения показателей эффективности финансовых инвестиций / «Финансы и кредит», №14(494), 2012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34.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Бронштейн Е. М.,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Куреленкова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Ю. В. Как измерять риск // Рынок ценных бумаг. 2006. № 12 (315)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35.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Бронштейн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Формирование портфеля ценных бумаг на основе комплексных индексных мер риска. / Бронштейн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(Шапошникова)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// Управление риском. — №1. 2010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36.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С. Инвестиции и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: формирование индивидуального подхода к принятию инвестиционных решений - Москва: Альпина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, 2010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37.</w:t>
      </w:r>
      <w:r w:rsidRPr="0024576F">
        <w:rPr>
          <w:rFonts w:ascii="Times New Roman" w:hAnsi="Times New Roman" w:cs="Times New Roman"/>
          <w:sz w:val="28"/>
          <w:szCs w:val="28"/>
        </w:rPr>
        <w:tab/>
        <w:t>Грищенко Ю. И. Портфель ценных бумаг: оценка доходности и риска / «Справочник экономиста», №9 2009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lastRenderedPageBreak/>
        <w:t>38.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Иванов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Финансовые инвестиции на рынке ценных бумаг. – 2-е издание - М.: Издательство – торговая корпорация Дашков и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Ко»,2006</w:t>
      </w:r>
      <w:proofErr w:type="spellEnd"/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39.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Килячков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Рынок ценных бумаг и биржевое дело: Учебное пособие. 2-е изд., с изм.- М.: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, 2005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40.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Киржнер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Киенко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Менеджмент организаций. - Издательство: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КНТ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, 2009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41.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Колтынюк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Б. А. Инвестиции. –  СПб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Изд-во Михайлова, 2003 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42.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Маренков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Инвестиции. Серия «Учебники МГУ». Ростов н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>: «Феникс», 2002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43.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Кузнецов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Авдюхин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Алгоритм формирования инвестиционного портфеля на основе метода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Марковица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и его оптимизация по скорости выполнения // Современные проблемы науки и образования. – 2012. – № 3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44.</w:t>
      </w:r>
      <w:r w:rsidRPr="0024576F">
        <w:rPr>
          <w:rFonts w:ascii="Times New Roman" w:hAnsi="Times New Roman" w:cs="Times New Roman"/>
          <w:sz w:val="28"/>
          <w:szCs w:val="28"/>
        </w:rPr>
        <w:tab/>
        <w:t>Рухлов А. Принципы портфельного инвестирования. – Финансы. Ценные бумаги. – 2005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45.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Формирование оптимального портфеля ценных бумаг по методу Г.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Марковица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>изучения отображения границы области дележей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 на плоскость «доходность – риск» / Вестник экономической интеграции. № 7, 2010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46.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Селеванова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Т.С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Ценные бумаги: Теория, задачи с решениями, учебные ситуации, тесты: Учебное пособие. – М.: Издательско-торговая корпорация «Дашков и Ко», 2007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47.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Тертышный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., «Рынок ценных бумаг и методы его анализа», СПб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>Питер, 2004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48.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Тинякова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., Ратушная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Расширенный анализ инвестиционных возможностей при формировании портфеля ценных бумаг // Современная экономика: проблемы и решения, №5(5), 2010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49.</w:t>
      </w:r>
      <w:r w:rsidRPr="0024576F">
        <w:rPr>
          <w:rFonts w:ascii="Times New Roman" w:hAnsi="Times New Roman" w:cs="Times New Roman"/>
          <w:sz w:val="28"/>
          <w:szCs w:val="28"/>
        </w:rPr>
        <w:tab/>
        <w:t>Шапошникова А. Г. (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А. Г.) Формирование оптимального портфеля ценных бумаг на основе индекса доходности портфеля //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Мавлютовские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 чтения: сб. тр.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молодежи, науч.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. Уфа: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УГАТУ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, 2008. Т. 3.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50.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Шарп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У.Ф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Инвестиц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>ии / Уи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 xml:space="preserve">льям Ф. Шарп, Гордон Дж. Александр, Джеффри В.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Бэйли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– М.: ИНФРА-М, 2012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51.</w:t>
      </w:r>
      <w:r w:rsidRPr="0024576F">
        <w:rPr>
          <w:rFonts w:ascii="Times New Roman" w:hAnsi="Times New Roman" w:cs="Times New Roman"/>
          <w:sz w:val="28"/>
          <w:szCs w:val="28"/>
        </w:rPr>
        <w:tab/>
        <w:t xml:space="preserve">Янковский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. Инвестиции. – СПб</w:t>
      </w:r>
      <w:proofErr w:type="gramStart"/>
      <w:r w:rsidRPr="002457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4576F">
        <w:rPr>
          <w:rFonts w:ascii="Times New Roman" w:hAnsi="Times New Roman" w:cs="Times New Roman"/>
          <w:sz w:val="28"/>
          <w:szCs w:val="28"/>
        </w:rPr>
        <w:t>Питер, 2006</w:t>
      </w:r>
    </w:p>
    <w:p w:rsidR="0024576F" w:rsidRPr="0024576F" w:rsidRDefault="0024576F" w:rsidP="0024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76F">
        <w:rPr>
          <w:rFonts w:ascii="Times New Roman" w:hAnsi="Times New Roman" w:cs="Times New Roman"/>
          <w:sz w:val="28"/>
          <w:szCs w:val="28"/>
        </w:rPr>
        <w:t>52.</w:t>
      </w:r>
      <w:r w:rsidRPr="00245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www.kase.kz</w:t>
      </w:r>
      <w:proofErr w:type="spellEnd"/>
      <w:r w:rsidRPr="0024576F">
        <w:rPr>
          <w:rFonts w:ascii="Times New Roman" w:hAnsi="Times New Roman" w:cs="Times New Roman"/>
          <w:sz w:val="28"/>
          <w:szCs w:val="28"/>
        </w:rPr>
        <w:t xml:space="preserve">/ -Сайт Фондовой биржи </w:t>
      </w:r>
      <w:proofErr w:type="spellStart"/>
      <w:r w:rsidRPr="0024576F">
        <w:rPr>
          <w:rFonts w:ascii="Times New Roman" w:hAnsi="Times New Roman" w:cs="Times New Roman"/>
          <w:sz w:val="28"/>
          <w:szCs w:val="28"/>
        </w:rPr>
        <w:t>РК</w:t>
      </w:r>
      <w:bookmarkStart w:id="0" w:name="_GoBack"/>
      <w:bookmarkEnd w:id="0"/>
      <w:proofErr w:type="spellEnd"/>
    </w:p>
    <w:sectPr w:rsidR="0024576F" w:rsidRPr="0024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6F"/>
    <w:rsid w:val="0024576F"/>
    <w:rsid w:val="0064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2015-03-25T05:26:00Z</dcterms:created>
  <dcterms:modified xsi:type="dcterms:W3CDTF">2015-03-25T05:27:00Z</dcterms:modified>
</cp:coreProperties>
</file>