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0F" w:rsidRPr="000D2F0F" w:rsidRDefault="000D2F0F" w:rsidP="000D2F0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D2F0F">
        <w:rPr>
          <w:color w:val="000000"/>
          <w:sz w:val="28"/>
          <w:szCs w:val="28"/>
        </w:rPr>
        <w:t>Условия и порядок вынесения оправдательного и обвинительного приговоров</w:t>
      </w:r>
    </w:p>
    <w:p w:rsidR="000D2F0F" w:rsidRPr="000D2F0F" w:rsidRDefault="000D2F0F" w:rsidP="000D2F0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D2F0F" w:rsidRPr="000D2F0F" w:rsidRDefault="000D2F0F" w:rsidP="000D2F0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D2F0F" w:rsidRPr="000D2F0F" w:rsidRDefault="000D2F0F" w:rsidP="000D2F0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D2F0F">
        <w:rPr>
          <w:color w:val="000000"/>
          <w:sz w:val="28"/>
          <w:szCs w:val="28"/>
        </w:rPr>
        <w:t>План</w:t>
      </w:r>
    </w:p>
    <w:p w:rsidR="000D2F0F" w:rsidRPr="000D2F0F" w:rsidRDefault="000D2F0F" w:rsidP="000D2F0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D2F0F">
        <w:rPr>
          <w:color w:val="000000"/>
          <w:sz w:val="28"/>
          <w:szCs w:val="28"/>
        </w:rPr>
        <w:t>Введение</w:t>
      </w:r>
    </w:p>
    <w:p w:rsidR="000D2F0F" w:rsidRPr="000D2F0F" w:rsidRDefault="000D2F0F" w:rsidP="000D2F0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D2F0F">
        <w:rPr>
          <w:color w:val="000000"/>
          <w:sz w:val="28"/>
          <w:szCs w:val="28"/>
        </w:rPr>
        <w:t>1 Правовая сущность и значение приговора. Виды приговоров</w:t>
      </w:r>
    </w:p>
    <w:p w:rsidR="000D2F0F" w:rsidRPr="000D2F0F" w:rsidRDefault="000D2F0F" w:rsidP="000D2F0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D2F0F">
        <w:rPr>
          <w:color w:val="000000"/>
          <w:sz w:val="28"/>
          <w:szCs w:val="28"/>
        </w:rPr>
        <w:t>2 Порядок и условия вынесения оправдательного приговора</w:t>
      </w:r>
    </w:p>
    <w:p w:rsidR="000D2F0F" w:rsidRPr="000D2F0F" w:rsidRDefault="000D2F0F" w:rsidP="000D2F0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D2F0F">
        <w:rPr>
          <w:color w:val="000000"/>
          <w:sz w:val="28"/>
          <w:szCs w:val="28"/>
        </w:rPr>
        <w:t>3 Порядок и условия вынесения обвинительного приговора</w:t>
      </w:r>
    </w:p>
    <w:p w:rsidR="000D2F0F" w:rsidRPr="000D2F0F" w:rsidRDefault="000D2F0F" w:rsidP="000D2F0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D2F0F">
        <w:rPr>
          <w:color w:val="000000"/>
          <w:sz w:val="28"/>
          <w:szCs w:val="28"/>
        </w:rPr>
        <w:t>Заключение</w:t>
      </w:r>
    </w:p>
    <w:p w:rsidR="000D2F0F" w:rsidRPr="000D2F0F" w:rsidRDefault="000D2F0F" w:rsidP="000D2F0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D2F0F">
        <w:rPr>
          <w:color w:val="000000"/>
          <w:sz w:val="28"/>
          <w:szCs w:val="28"/>
        </w:rPr>
        <w:t>Список использованной литературы</w:t>
      </w:r>
    </w:p>
    <w:p w:rsidR="000D2F0F" w:rsidRPr="000D2F0F" w:rsidRDefault="000D2F0F">
      <w:pPr>
        <w:rPr>
          <w:rFonts w:ascii="Times New Roman" w:hAnsi="Times New Roman" w:cs="Times New Roman"/>
          <w:sz w:val="28"/>
          <w:szCs w:val="28"/>
        </w:rPr>
      </w:pPr>
      <w:r w:rsidRPr="000D2F0F">
        <w:rPr>
          <w:rFonts w:ascii="Times New Roman" w:hAnsi="Times New Roman" w:cs="Times New Roman"/>
          <w:sz w:val="28"/>
          <w:szCs w:val="28"/>
        </w:rPr>
        <w:br w:type="page"/>
      </w:r>
    </w:p>
    <w:p w:rsidR="000D2F0F" w:rsidRPr="000D2F0F" w:rsidRDefault="000D2F0F" w:rsidP="000D2F0F">
      <w:pPr>
        <w:pStyle w:val="1"/>
        <w:rPr>
          <w:rFonts w:cs="Times New Roman"/>
        </w:rPr>
      </w:pPr>
      <w:bookmarkStart w:id="0" w:name="_Toc346107052"/>
      <w:r w:rsidRPr="000D2F0F">
        <w:rPr>
          <w:rFonts w:cs="Times New Roman"/>
        </w:rPr>
        <w:lastRenderedPageBreak/>
        <w:t>Список использованной литературы</w:t>
      </w:r>
      <w:bookmarkEnd w:id="0"/>
    </w:p>
    <w:p w:rsidR="000D2F0F" w:rsidRPr="000D2F0F" w:rsidRDefault="000D2F0F" w:rsidP="000D2F0F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0D2F0F" w:rsidRPr="000D2F0F" w:rsidRDefault="000D2F0F" w:rsidP="000D2F0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2F0F" w:rsidRPr="000D2F0F" w:rsidRDefault="000D2F0F" w:rsidP="000D2F0F">
      <w:pPr>
        <w:widowControl w:val="0"/>
        <w:numPr>
          <w:ilvl w:val="0"/>
          <w:numId w:val="1"/>
        </w:numPr>
        <w:tabs>
          <w:tab w:val="left" w:pos="1134"/>
          <w:tab w:val="num" w:pos="13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F0F">
        <w:rPr>
          <w:rFonts w:ascii="Times New Roman" w:hAnsi="Times New Roman" w:cs="Times New Roman"/>
          <w:color w:val="000000"/>
          <w:sz w:val="28"/>
          <w:szCs w:val="28"/>
        </w:rPr>
        <w:t>Конституция Республики Казахстан (принята на республиканском референдуме 30 августа 1995 года, с изменениями и дополнениями по состоянию на 08.10.2008 г.) // «Казахстанская правда» от 22 мая 2009 г.</w:t>
      </w:r>
    </w:p>
    <w:p w:rsidR="000D2F0F" w:rsidRPr="000D2F0F" w:rsidRDefault="000D2F0F" w:rsidP="000D2F0F">
      <w:pPr>
        <w:widowControl w:val="0"/>
        <w:numPr>
          <w:ilvl w:val="0"/>
          <w:numId w:val="1"/>
        </w:numPr>
        <w:tabs>
          <w:tab w:val="left" w:pos="1134"/>
          <w:tab w:val="num" w:pos="13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0D2F0F">
        <w:rPr>
          <w:rFonts w:ascii="Times New Roman" w:hAnsi="Times New Roman" w:cs="Times New Roman"/>
          <w:sz w:val="28"/>
        </w:rPr>
        <w:t>Уголовно-процессуальный Кодекс Республики Казахстан. Кодекс Республики Казахстан от 13.12.1997 N 206-1 (</w:t>
      </w:r>
      <w:r w:rsidRPr="000D2F0F">
        <w:rPr>
          <w:rFonts w:ascii="Times New Roman" w:hAnsi="Times New Roman" w:cs="Times New Roman"/>
          <w:color w:val="000000"/>
          <w:sz w:val="28"/>
        </w:rPr>
        <w:t>изменениями и дополнениями по состоянию на 17.07.2009 г.</w:t>
      </w:r>
      <w:r w:rsidRPr="000D2F0F">
        <w:rPr>
          <w:rFonts w:ascii="Times New Roman" w:hAnsi="Times New Roman" w:cs="Times New Roman"/>
          <w:sz w:val="28"/>
        </w:rPr>
        <w:t>) – Алматы: Жет</w:t>
      </w:r>
      <w:r w:rsidRPr="000D2F0F">
        <w:rPr>
          <w:rFonts w:ascii="Times New Roman" w:hAnsi="Times New Roman" w:cs="Times New Roman"/>
          <w:sz w:val="28"/>
          <w:lang w:val="kk-KZ"/>
        </w:rPr>
        <w:t>і</w:t>
      </w:r>
      <w:r w:rsidRPr="000D2F0F">
        <w:rPr>
          <w:rFonts w:ascii="Times New Roman" w:hAnsi="Times New Roman" w:cs="Times New Roman"/>
          <w:sz w:val="28"/>
        </w:rPr>
        <w:t xml:space="preserve"> жар</w:t>
      </w:r>
      <w:r w:rsidRPr="000D2F0F">
        <w:rPr>
          <w:rFonts w:ascii="Times New Roman" w:hAnsi="Times New Roman" w:cs="Times New Roman"/>
          <w:sz w:val="28"/>
          <w:lang w:val="kk-KZ"/>
        </w:rPr>
        <w:t>ғ</w:t>
      </w:r>
      <w:r w:rsidRPr="000D2F0F">
        <w:rPr>
          <w:rFonts w:ascii="Times New Roman" w:hAnsi="Times New Roman" w:cs="Times New Roman"/>
          <w:sz w:val="28"/>
        </w:rPr>
        <w:t>ы, 2009.</w:t>
      </w:r>
    </w:p>
    <w:p w:rsidR="000D2F0F" w:rsidRPr="000D2F0F" w:rsidRDefault="000D2F0F" w:rsidP="000D2F0F">
      <w:pPr>
        <w:widowControl w:val="0"/>
        <w:numPr>
          <w:ilvl w:val="0"/>
          <w:numId w:val="1"/>
        </w:numPr>
        <w:tabs>
          <w:tab w:val="left" w:pos="1134"/>
          <w:tab w:val="num" w:pos="13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0D2F0F">
        <w:rPr>
          <w:rFonts w:ascii="Times New Roman" w:hAnsi="Times New Roman" w:cs="Times New Roman"/>
          <w:sz w:val="28"/>
        </w:rPr>
        <w:t>Постановление Верховного суда РК от 15.08.2002 N 19"О судебном приговоре"</w:t>
      </w:r>
    </w:p>
    <w:p w:rsidR="000D2F0F" w:rsidRPr="000D2F0F" w:rsidRDefault="000D2F0F" w:rsidP="000D2F0F">
      <w:pPr>
        <w:widowControl w:val="0"/>
        <w:numPr>
          <w:ilvl w:val="0"/>
          <w:numId w:val="1"/>
        </w:numPr>
        <w:tabs>
          <w:tab w:val="left" w:pos="900"/>
          <w:tab w:val="left" w:pos="1134"/>
        </w:tabs>
        <w:spacing w:after="0" w:line="25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F0F">
        <w:rPr>
          <w:rFonts w:ascii="Times New Roman" w:hAnsi="Times New Roman" w:cs="Times New Roman"/>
          <w:color w:val="000000"/>
          <w:sz w:val="28"/>
        </w:rPr>
        <w:t>Комментарий к Уголовному кодексу Республики Казахстан. В двух книгах. Книга 1 (статьи 1-174). – Алматы: Издательство «Норма-К», 2003 г.</w:t>
      </w:r>
    </w:p>
    <w:p w:rsidR="000D2F0F" w:rsidRPr="000D2F0F" w:rsidRDefault="000D2F0F" w:rsidP="000D2F0F">
      <w:pPr>
        <w:widowControl w:val="0"/>
        <w:numPr>
          <w:ilvl w:val="0"/>
          <w:numId w:val="1"/>
        </w:numPr>
        <w:tabs>
          <w:tab w:val="left" w:pos="1134"/>
          <w:tab w:val="num" w:pos="13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0D2F0F">
        <w:rPr>
          <w:rFonts w:ascii="Times New Roman" w:hAnsi="Times New Roman" w:cs="Times New Roman"/>
          <w:sz w:val="28"/>
        </w:rPr>
        <w:t xml:space="preserve">Комментарий к Уголовно-процессуальному кодексу РК. </w:t>
      </w:r>
      <w:r w:rsidRPr="000D2F0F">
        <w:rPr>
          <w:rFonts w:ascii="Times New Roman" w:hAnsi="Times New Roman" w:cs="Times New Roman"/>
          <w:sz w:val="28"/>
          <w:szCs w:val="28"/>
        </w:rPr>
        <w:t>– Алматы: Жет</w:t>
      </w:r>
      <w:r w:rsidRPr="000D2F0F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0D2F0F">
        <w:rPr>
          <w:rFonts w:ascii="Times New Roman" w:hAnsi="Times New Roman" w:cs="Times New Roman"/>
          <w:sz w:val="28"/>
          <w:szCs w:val="28"/>
        </w:rPr>
        <w:t xml:space="preserve"> жар</w:t>
      </w:r>
      <w:r w:rsidRPr="000D2F0F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0D2F0F">
        <w:rPr>
          <w:rFonts w:ascii="Times New Roman" w:hAnsi="Times New Roman" w:cs="Times New Roman"/>
          <w:sz w:val="28"/>
          <w:szCs w:val="28"/>
        </w:rPr>
        <w:t>ы, 2009.</w:t>
      </w:r>
    </w:p>
    <w:p w:rsidR="000D2F0F" w:rsidRPr="000D2F0F" w:rsidRDefault="000D2F0F" w:rsidP="000D2F0F">
      <w:pPr>
        <w:widowControl w:val="0"/>
        <w:numPr>
          <w:ilvl w:val="0"/>
          <w:numId w:val="1"/>
        </w:numPr>
        <w:tabs>
          <w:tab w:val="left" w:pos="1134"/>
          <w:tab w:val="num" w:pos="13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0D2F0F">
        <w:rPr>
          <w:rFonts w:ascii="Times New Roman" w:hAnsi="Times New Roman" w:cs="Times New Roman"/>
          <w:sz w:val="28"/>
        </w:rPr>
        <w:t xml:space="preserve">Примерные образцы уголовно-процессуальных актов досудебного производства. - </w:t>
      </w:r>
      <w:r w:rsidRPr="000D2F0F">
        <w:rPr>
          <w:rFonts w:ascii="Times New Roman" w:hAnsi="Times New Roman" w:cs="Times New Roman"/>
          <w:sz w:val="28"/>
          <w:szCs w:val="28"/>
        </w:rPr>
        <w:t>Алматы: Жет</w:t>
      </w:r>
      <w:r w:rsidRPr="000D2F0F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0D2F0F">
        <w:rPr>
          <w:rFonts w:ascii="Times New Roman" w:hAnsi="Times New Roman" w:cs="Times New Roman"/>
          <w:sz w:val="28"/>
          <w:szCs w:val="28"/>
        </w:rPr>
        <w:t xml:space="preserve"> жар</w:t>
      </w:r>
      <w:r w:rsidRPr="000D2F0F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0D2F0F">
        <w:rPr>
          <w:rFonts w:ascii="Times New Roman" w:hAnsi="Times New Roman" w:cs="Times New Roman"/>
          <w:sz w:val="28"/>
          <w:szCs w:val="28"/>
        </w:rPr>
        <w:t>ы, 2009.</w:t>
      </w:r>
    </w:p>
    <w:p w:rsidR="000D2F0F" w:rsidRPr="000D2F0F" w:rsidRDefault="000D2F0F" w:rsidP="000D2F0F">
      <w:pPr>
        <w:widowControl w:val="0"/>
        <w:numPr>
          <w:ilvl w:val="0"/>
          <w:numId w:val="1"/>
        </w:numPr>
        <w:tabs>
          <w:tab w:val="left" w:pos="1134"/>
          <w:tab w:val="num" w:pos="13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0D2F0F">
        <w:rPr>
          <w:rFonts w:ascii="Times New Roman" w:hAnsi="Times New Roman" w:cs="Times New Roman"/>
          <w:color w:val="000000"/>
          <w:sz w:val="28"/>
        </w:rPr>
        <w:t>Уголовное право Республики Казахстан. Алматы: Издательство «Норма-К», 2003</w:t>
      </w:r>
    </w:p>
    <w:p w:rsidR="000D2F0F" w:rsidRPr="000D2F0F" w:rsidRDefault="000D2F0F" w:rsidP="000D2F0F">
      <w:pPr>
        <w:widowControl w:val="0"/>
        <w:numPr>
          <w:ilvl w:val="0"/>
          <w:numId w:val="1"/>
        </w:numPr>
        <w:tabs>
          <w:tab w:val="left" w:pos="1134"/>
          <w:tab w:val="num" w:pos="13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0D2F0F">
        <w:rPr>
          <w:rFonts w:ascii="Times New Roman" w:hAnsi="Times New Roman" w:cs="Times New Roman"/>
          <w:color w:val="000000"/>
          <w:sz w:val="28"/>
        </w:rPr>
        <w:t xml:space="preserve">Толеубекова Б.Х., Халиков  К.Х., </w:t>
      </w:r>
      <w:r w:rsidRPr="000D2F0F">
        <w:rPr>
          <w:rFonts w:ascii="Times New Roman" w:hAnsi="Times New Roman" w:cs="Times New Roman"/>
          <w:color w:val="000000"/>
          <w:sz w:val="28"/>
        </w:rPr>
        <w:t>Меерманова Ж.Б. Уголовно-процессуалное право Республики Казахстан. Общая часть 2</w:t>
      </w:r>
      <w:r w:rsidRPr="000D2F0F">
        <w:rPr>
          <w:rFonts w:ascii="Times New Roman" w:hAnsi="Times New Roman" w:cs="Times New Roman"/>
          <w:sz w:val="28"/>
          <w:szCs w:val="28"/>
        </w:rPr>
        <w:t>– Алматы: Жет</w:t>
      </w:r>
      <w:r w:rsidRPr="000D2F0F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0D2F0F">
        <w:rPr>
          <w:rFonts w:ascii="Times New Roman" w:hAnsi="Times New Roman" w:cs="Times New Roman"/>
          <w:sz w:val="28"/>
          <w:szCs w:val="28"/>
        </w:rPr>
        <w:t xml:space="preserve"> жар</w:t>
      </w:r>
      <w:r w:rsidRPr="000D2F0F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0D2F0F">
        <w:rPr>
          <w:rFonts w:ascii="Times New Roman" w:hAnsi="Times New Roman" w:cs="Times New Roman"/>
          <w:sz w:val="28"/>
          <w:szCs w:val="28"/>
        </w:rPr>
        <w:t>ы, 2004.</w:t>
      </w:r>
    </w:p>
    <w:p w:rsidR="000D2F0F" w:rsidRPr="000D2F0F" w:rsidRDefault="000D2F0F" w:rsidP="000D2F0F">
      <w:pPr>
        <w:widowControl w:val="0"/>
        <w:numPr>
          <w:ilvl w:val="0"/>
          <w:numId w:val="1"/>
        </w:numPr>
        <w:tabs>
          <w:tab w:val="left" w:pos="1134"/>
          <w:tab w:val="num" w:pos="13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0D2F0F">
        <w:rPr>
          <w:rFonts w:ascii="Times New Roman" w:hAnsi="Times New Roman" w:cs="Times New Roman"/>
          <w:sz w:val="28"/>
        </w:rPr>
        <w:t>Нарикбаев М.С. Актуальные вопросы применения нового уголовного и уголовно-процессуального законодательства Республики Казахстан / - Астана : 1999. - 415 с.</w:t>
      </w:r>
    </w:p>
    <w:p w:rsidR="000D2F0F" w:rsidRPr="000D2F0F" w:rsidRDefault="000D2F0F" w:rsidP="000D2F0F">
      <w:pPr>
        <w:widowControl w:val="0"/>
        <w:numPr>
          <w:ilvl w:val="0"/>
          <w:numId w:val="1"/>
        </w:numPr>
        <w:tabs>
          <w:tab w:val="left" w:pos="1134"/>
          <w:tab w:val="num" w:pos="13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0D2F0F">
        <w:rPr>
          <w:rFonts w:ascii="Times New Roman" w:hAnsi="Times New Roman" w:cs="Times New Roman"/>
          <w:sz w:val="28"/>
        </w:rPr>
        <w:t>Уголовный процесс. Консультации. Образцы документов. Судебная практика: - М.: Юриспруденция, 1999.</w:t>
      </w:r>
    </w:p>
    <w:p w:rsidR="000D2F0F" w:rsidRPr="000D2F0F" w:rsidRDefault="000D2F0F" w:rsidP="000D2F0F">
      <w:pPr>
        <w:widowControl w:val="0"/>
        <w:numPr>
          <w:ilvl w:val="0"/>
          <w:numId w:val="1"/>
        </w:numPr>
        <w:tabs>
          <w:tab w:val="left" w:pos="1134"/>
          <w:tab w:val="num" w:pos="13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0D2F0F">
        <w:rPr>
          <w:rFonts w:ascii="Times New Roman" w:hAnsi="Times New Roman" w:cs="Times New Roman"/>
          <w:sz w:val="28"/>
        </w:rPr>
        <w:t xml:space="preserve">Вышинский А. Я. Теория судебных доказательств в советском праве. М., 1950. </w:t>
      </w:r>
    </w:p>
    <w:p w:rsidR="000D2F0F" w:rsidRPr="000D2F0F" w:rsidRDefault="000D2F0F" w:rsidP="000D2F0F">
      <w:pPr>
        <w:widowControl w:val="0"/>
        <w:numPr>
          <w:ilvl w:val="0"/>
          <w:numId w:val="1"/>
        </w:numPr>
        <w:tabs>
          <w:tab w:val="left" w:pos="1134"/>
          <w:tab w:val="num" w:pos="13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0D2F0F">
        <w:rPr>
          <w:rFonts w:ascii="Times New Roman" w:hAnsi="Times New Roman" w:cs="Times New Roman"/>
          <w:sz w:val="28"/>
        </w:rPr>
        <w:t>Н.П.Матузов, А,В, Малько, «Теория государства и права. Курс лекций», 1995, Саратов, стр.348-349</w:t>
      </w:r>
    </w:p>
    <w:p w:rsidR="000D2F0F" w:rsidRPr="000D2F0F" w:rsidRDefault="000D2F0F" w:rsidP="000D2F0F">
      <w:pPr>
        <w:pStyle w:val="2"/>
        <w:widowControl w:val="0"/>
        <w:numPr>
          <w:ilvl w:val="0"/>
          <w:numId w:val="1"/>
        </w:numPr>
        <w:tabs>
          <w:tab w:val="left" w:pos="180"/>
          <w:tab w:val="left" w:pos="284"/>
          <w:tab w:val="left" w:pos="993"/>
          <w:tab w:val="left" w:pos="1134"/>
        </w:tabs>
        <w:ind w:left="0" w:firstLine="567"/>
        <w:rPr>
          <w:szCs w:val="28"/>
        </w:rPr>
      </w:pPr>
      <w:r w:rsidRPr="000D2F0F">
        <w:rPr>
          <w:szCs w:val="28"/>
        </w:rPr>
        <w:t xml:space="preserve">Поленов Г.Ф. Уголовное право РК. Учебное пособие. Алматы: </w:t>
      </w:r>
      <w:r w:rsidRPr="000D2F0F">
        <w:rPr>
          <w:szCs w:val="28"/>
          <w:lang w:val="kk-KZ"/>
        </w:rPr>
        <w:t>Ә</w:t>
      </w:r>
      <w:r w:rsidRPr="000D2F0F">
        <w:rPr>
          <w:szCs w:val="28"/>
        </w:rPr>
        <w:t>д</w:t>
      </w:r>
      <w:r w:rsidRPr="000D2F0F">
        <w:rPr>
          <w:szCs w:val="28"/>
          <w:lang w:val="en-US"/>
        </w:rPr>
        <w:t>i</w:t>
      </w:r>
      <w:r w:rsidRPr="000D2F0F">
        <w:rPr>
          <w:szCs w:val="28"/>
        </w:rPr>
        <w:t>лет Пресс, 1999г.</w:t>
      </w:r>
    </w:p>
    <w:p w:rsidR="000D2F0F" w:rsidRPr="000D2F0F" w:rsidRDefault="000D2F0F" w:rsidP="000D2F0F">
      <w:pPr>
        <w:pStyle w:val="21"/>
        <w:widowControl w:val="0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spacing w:line="240" w:lineRule="auto"/>
        <w:ind w:left="0" w:firstLine="567"/>
        <w:rPr>
          <w:b w:val="0"/>
          <w:szCs w:val="28"/>
        </w:rPr>
      </w:pPr>
      <w:r w:rsidRPr="000D2F0F">
        <w:rPr>
          <w:b w:val="0"/>
          <w:szCs w:val="28"/>
        </w:rPr>
        <w:t>Сулейменова Г.Ж. Уголовный процесс РК. Алматы, 1999</w:t>
      </w:r>
    </w:p>
    <w:p w:rsidR="000D2F0F" w:rsidRPr="000D2F0F" w:rsidRDefault="000D2F0F" w:rsidP="000D2F0F">
      <w:pPr>
        <w:pStyle w:val="2"/>
        <w:widowControl w:val="0"/>
        <w:numPr>
          <w:ilvl w:val="0"/>
          <w:numId w:val="1"/>
        </w:numPr>
        <w:tabs>
          <w:tab w:val="left" w:pos="180"/>
          <w:tab w:val="left" w:pos="284"/>
          <w:tab w:val="left" w:pos="993"/>
          <w:tab w:val="left" w:pos="1134"/>
        </w:tabs>
        <w:ind w:left="0" w:firstLine="567"/>
        <w:rPr>
          <w:szCs w:val="28"/>
        </w:rPr>
      </w:pPr>
      <w:r w:rsidRPr="000D2F0F">
        <w:rPr>
          <w:szCs w:val="28"/>
        </w:rPr>
        <w:t>Уголовное право РК. Особенная часть. Учебник. Под. ред. И.Ш. Борчашвили, С.М. Рахметова. Алматы: Данекер, 2000г.</w:t>
      </w:r>
    </w:p>
    <w:p w:rsidR="000D2F0F" w:rsidRPr="000D2F0F" w:rsidRDefault="000D2F0F" w:rsidP="000D2F0F">
      <w:pPr>
        <w:widowControl w:val="0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D2F0F">
        <w:rPr>
          <w:rFonts w:ascii="Times New Roman" w:hAnsi="Times New Roman" w:cs="Times New Roman"/>
          <w:sz w:val="28"/>
          <w:szCs w:val="28"/>
        </w:rPr>
        <w:t xml:space="preserve">Уголовное процесс Республики Казахстан. Особенная часть. Алматы, "Жетi Жаргы", 1998 год. </w:t>
      </w:r>
    </w:p>
    <w:p w:rsidR="000D2F0F" w:rsidRPr="000D2F0F" w:rsidRDefault="000D2F0F" w:rsidP="000D2F0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0D2F0F">
        <w:rPr>
          <w:rFonts w:ascii="Times New Roman" w:hAnsi="Times New Roman" w:cs="Times New Roman"/>
          <w:sz w:val="28"/>
          <w:szCs w:val="28"/>
        </w:rPr>
        <w:t xml:space="preserve">Швецов В.И. Стадия </w:t>
      </w:r>
      <w:bookmarkStart w:id="1" w:name="_GoBack"/>
      <w:bookmarkEnd w:id="1"/>
      <w:r w:rsidRPr="000D2F0F">
        <w:rPr>
          <w:rFonts w:ascii="Times New Roman" w:hAnsi="Times New Roman" w:cs="Times New Roman"/>
          <w:sz w:val="28"/>
          <w:szCs w:val="28"/>
        </w:rPr>
        <w:t>исполения приговора в советском уголовном процессе. М., 1993</w:t>
      </w:r>
    </w:p>
    <w:p w:rsidR="000D2F0F" w:rsidRPr="000D2F0F" w:rsidRDefault="000D2F0F" w:rsidP="000D2F0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0D2F0F">
        <w:rPr>
          <w:rFonts w:ascii="Times New Roman" w:hAnsi="Times New Roman" w:cs="Times New Roman"/>
          <w:sz w:val="28"/>
          <w:szCs w:val="28"/>
        </w:rPr>
        <w:t>Комментарий у Уголовно-Процессуальному Кодексу Р</w:t>
      </w:r>
      <w:r w:rsidRPr="000D2F0F">
        <w:rPr>
          <w:rFonts w:ascii="Times New Roman" w:hAnsi="Times New Roman" w:cs="Times New Roman"/>
          <w:vanish/>
          <w:sz w:val="28"/>
          <w:szCs w:val="28"/>
        </w:rPr>
        <w:t>еспублики Казахстан, Когамов М.Ч.// «Жеты Жаргы», Алматы, 2008.</w:t>
      </w:r>
    </w:p>
    <w:p w:rsidR="009534A0" w:rsidRPr="000D2F0F" w:rsidRDefault="009534A0" w:rsidP="000D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34A0" w:rsidRPr="000D2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A448D"/>
    <w:multiLevelType w:val="hybridMultilevel"/>
    <w:tmpl w:val="1666930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0F"/>
    <w:rsid w:val="000D2F0F"/>
    <w:rsid w:val="0095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2F0F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D2F0F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2">
    <w:name w:val="Body Text Indent 2"/>
    <w:basedOn w:val="a"/>
    <w:link w:val="20"/>
    <w:semiHidden/>
    <w:rsid w:val="000D2F0F"/>
    <w:pPr>
      <w:shd w:val="clear" w:color="auto" w:fill="FFFFFF"/>
      <w:tabs>
        <w:tab w:val="left" w:pos="48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2F0F"/>
    <w:rPr>
      <w:rFonts w:ascii="Times New Roman" w:eastAsia="Times New Roman" w:hAnsi="Times New Roman" w:cs="Times New Roman"/>
      <w:sz w:val="28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0D2F0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character" w:customStyle="1" w:styleId="22">
    <w:name w:val="Основной текст 2 Знак"/>
    <w:basedOn w:val="a0"/>
    <w:link w:val="21"/>
    <w:semiHidden/>
    <w:rsid w:val="000D2F0F"/>
    <w:rPr>
      <w:rFonts w:ascii="Times New Roman" w:eastAsia="Times New Roman" w:hAnsi="Times New Roman" w:cs="Times New Roman"/>
      <w:b/>
      <w:sz w:val="28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2F0F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D2F0F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2">
    <w:name w:val="Body Text Indent 2"/>
    <w:basedOn w:val="a"/>
    <w:link w:val="20"/>
    <w:semiHidden/>
    <w:rsid w:val="000D2F0F"/>
    <w:pPr>
      <w:shd w:val="clear" w:color="auto" w:fill="FFFFFF"/>
      <w:tabs>
        <w:tab w:val="left" w:pos="48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2F0F"/>
    <w:rPr>
      <w:rFonts w:ascii="Times New Roman" w:eastAsia="Times New Roman" w:hAnsi="Times New Roman" w:cs="Times New Roman"/>
      <w:sz w:val="28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0D2F0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character" w:customStyle="1" w:styleId="22">
    <w:name w:val="Основной текст 2 Знак"/>
    <w:basedOn w:val="a0"/>
    <w:link w:val="21"/>
    <w:semiHidden/>
    <w:rsid w:val="000D2F0F"/>
    <w:rPr>
      <w:rFonts w:ascii="Times New Roman" w:eastAsia="Times New Roman" w:hAnsi="Times New Roman" w:cs="Times New Roman"/>
      <w:b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2015-02-27T05:21:00Z</dcterms:created>
  <dcterms:modified xsi:type="dcterms:W3CDTF">2015-02-27T05:22:00Z</dcterms:modified>
</cp:coreProperties>
</file>